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A7C5" w14:textId="77777777" w:rsidR="000D5BBF" w:rsidRDefault="00256DA8">
      <w:pPr>
        <w:pStyle w:val="Heading1"/>
      </w:pPr>
      <w:r>
        <w:rPr>
          <w:noProof/>
          <w:lang w:eastAsia="en-GB"/>
        </w:rPr>
        <w:drawing>
          <wp:anchor distT="0" distB="0" distL="114300" distR="114300" simplePos="0" relativeHeight="251657728" behindDoc="0" locked="0" layoutInCell="1" allowOverlap="1" wp14:anchorId="1D054C9E" wp14:editId="15D4E2F7">
            <wp:simplePos x="0" y="0"/>
            <wp:positionH relativeFrom="column">
              <wp:posOffset>0</wp:posOffset>
            </wp:positionH>
            <wp:positionV relativeFrom="paragraph">
              <wp:posOffset>-114300</wp:posOffset>
            </wp:positionV>
            <wp:extent cx="2057400" cy="932180"/>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BBF">
        <w:t>LOCAL GOVERNMENT PENSION SCHEME</w:t>
      </w:r>
    </w:p>
    <w:p w14:paraId="6BA4217B" w14:textId="77777777" w:rsidR="000D5BBF" w:rsidRDefault="000D5BBF">
      <w:pPr>
        <w:jc w:val="right"/>
        <w:rPr>
          <w:rFonts w:cs="Arial"/>
          <w:b/>
          <w:bCs/>
        </w:rPr>
      </w:pPr>
    </w:p>
    <w:p w14:paraId="12A561A0" w14:textId="77777777" w:rsidR="000D5BBF" w:rsidRDefault="007E738D">
      <w:pPr>
        <w:pStyle w:val="Heading1"/>
        <w:ind w:left="5040"/>
      </w:pPr>
      <w:r>
        <w:t xml:space="preserve">Employer’s Pension Policy </w:t>
      </w:r>
      <w:r w:rsidR="000D5BBF">
        <w:t xml:space="preserve"> </w:t>
      </w:r>
    </w:p>
    <w:p w14:paraId="6D9EE700" w14:textId="77777777" w:rsidR="000D5BBF" w:rsidRDefault="000D5BBF">
      <w:pPr>
        <w:pStyle w:val="Heading2"/>
      </w:pPr>
      <w:r>
        <w:t>Exercise of Discretionary Powers</w:t>
      </w:r>
    </w:p>
    <w:p w14:paraId="0410EDD4" w14:textId="77777777" w:rsidR="000D5BBF" w:rsidRDefault="000D5BBF">
      <w:pPr>
        <w:jc w:val="right"/>
        <w:rPr>
          <w:rFonts w:cs="Arial"/>
          <w:b/>
          <w:bCs/>
        </w:rPr>
      </w:pPr>
    </w:p>
    <w:p w14:paraId="18809730" w14:textId="77777777" w:rsidR="000D5BBF" w:rsidRDefault="000D5BBF">
      <w:pPr>
        <w:pStyle w:val="BodyText"/>
      </w:pPr>
    </w:p>
    <w:p w14:paraId="1834D69F" w14:textId="77777777" w:rsidR="000D5BBF" w:rsidRDefault="000D5BBF">
      <w:pPr>
        <w:widowControl w:val="0"/>
        <w:rPr>
          <w:rFonts w:ascii="Calisto MT" w:hAnsi="Calisto MT"/>
          <w:color w:val="000000"/>
          <w:sz w:val="22"/>
          <w:szCs w:val="22"/>
        </w:rPr>
      </w:pPr>
    </w:p>
    <w:p w14:paraId="3E1A3E7F" w14:textId="77777777" w:rsidR="000D5BBF" w:rsidRDefault="000D5BBF">
      <w:pPr>
        <w:pStyle w:val="BodyText"/>
        <w:rPr>
          <w:sz w:val="22"/>
          <w:szCs w:val="22"/>
        </w:rPr>
      </w:pPr>
      <w:r>
        <w:rPr>
          <w:sz w:val="22"/>
          <w:szCs w:val="22"/>
        </w:rPr>
        <w:t xml:space="preserve">Since 1997, the LGPS legislation has required every Employer to issue a written </w:t>
      </w:r>
      <w:r w:rsidR="007E738D">
        <w:rPr>
          <w:sz w:val="22"/>
          <w:szCs w:val="22"/>
        </w:rPr>
        <w:t>pension policy</w:t>
      </w:r>
      <w:r>
        <w:rPr>
          <w:sz w:val="22"/>
          <w:szCs w:val="22"/>
        </w:rPr>
        <w:t xml:space="preserve"> on how it will exercise the various discretions provided by the scheme; to keep it under review; and to revise it as necessary.</w:t>
      </w:r>
    </w:p>
    <w:p w14:paraId="0FDC5279" w14:textId="77777777" w:rsidR="000D5BBF" w:rsidRDefault="000D5BBF">
      <w:pPr>
        <w:pStyle w:val="BodyText"/>
        <w:rPr>
          <w:sz w:val="22"/>
          <w:szCs w:val="22"/>
        </w:rPr>
      </w:pPr>
    </w:p>
    <w:p w14:paraId="1254B89D" w14:textId="77777777" w:rsidR="000D5BBF" w:rsidRDefault="000D5BBF">
      <w:pPr>
        <w:pStyle w:val="BodyText"/>
        <w:widowControl w:val="0"/>
        <w:rPr>
          <w:sz w:val="22"/>
          <w:szCs w:val="22"/>
        </w:rPr>
      </w:pPr>
      <w:r>
        <w:rPr>
          <w:bCs w:val="0"/>
          <w:sz w:val="22"/>
          <w:szCs w:val="22"/>
        </w:rPr>
        <w:t xml:space="preserve">The LGPS Regulations require </w:t>
      </w:r>
      <w:r w:rsidR="003707DE">
        <w:rPr>
          <w:bCs w:val="0"/>
          <w:sz w:val="22"/>
          <w:szCs w:val="22"/>
        </w:rPr>
        <w:t xml:space="preserve">all employers who were active on 1 April 2014 to provide </w:t>
      </w:r>
      <w:r>
        <w:rPr>
          <w:bCs w:val="0"/>
          <w:sz w:val="22"/>
          <w:szCs w:val="22"/>
        </w:rPr>
        <w:t xml:space="preserve">an updated </w:t>
      </w:r>
      <w:r w:rsidR="007E738D">
        <w:rPr>
          <w:bCs w:val="0"/>
          <w:sz w:val="22"/>
          <w:szCs w:val="22"/>
        </w:rPr>
        <w:t xml:space="preserve">pension </w:t>
      </w:r>
      <w:r>
        <w:rPr>
          <w:bCs w:val="0"/>
          <w:sz w:val="22"/>
          <w:szCs w:val="22"/>
        </w:rPr>
        <w:t xml:space="preserve">policy </w:t>
      </w:r>
      <w:r w:rsidR="003707DE">
        <w:rPr>
          <w:bCs w:val="0"/>
          <w:sz w:val="22"/>
          <w:szCs w:val="22"/>
        </w:rPr>
        <w:t>which needs to have been</w:t>
      </w:r>
      <w:r>
        <w:rPr>
          <w:bCs w:val="0"/>
          <w:sz w:val="22"/>
          <w:szCs w:val="22"/>
        </w:rPr>
        <w:t xml:space="preserve"> published and notified to the </w:t>
      </w:r>
      <w:smartTag w:uri="urn:schemas-microsoft-com:office:smarttags" w:element="City">
        <w:smartTag w:uri="urn:schemas-microsoft-com:office:smarttags" w:element="place">
          <w:r>
            <w:rPr>
              <w:bCs w:val="0"/>
              <w:sz w:val="22"/>
              <w:szCs w:val="22"/>
            </w:rPr>
            <w:t>Norfolk</w:t>
          </w:r>
        </w:smartTag>
      </w:smartTag>
      <w:r>
        <w:rPr>
          <w:bCs w:val="0"/>
          <w:sz w:val="22"/>
          <w:szCs w:val="22"/>
        </w:rPr>
        <w:t xml:space="preserve"> Pension Fund by 1 July 2014.  Please use our standard </w:t>
      </w:r>
      <w:r w:rsidR="004A2FE4">
        <w:rPr>
          <w:bCs w:val="0"/>
          <w:sz w:val="22"/>
          <w:szCs w:val="22"/>
        </w:rPr>
        <w:t xml:space="preserve">form - </w:t>
      </w:r>
      <w:r>
        <w:rPr>
          <w:bCs w:val="0"/>
          <w:sz w:val="22"/>
          <w:szCs w:val="22"/>
        </w:rPr>
        <w:t xml:space="preserve">SR85 (or provide the same information in your own format if you prefer) and return it to us by the due date or within one month of any changes you make to your policy.  New Employers should publish their </w:t>
      </w:r>
      <w:r w:rsidR="007E738D">
        <w:rPr>
          <w:bCs w:val="0"/>
          <w:sz w:val="22"/>
          <w:szCs w:val="22"/>
        </w:rPr>
        <w:t xml:space="preserve">pension </w:t>
      </w:r>
      <w:r>
        <w:rPr>
          <w:bCs w:val="0"/>
          <w:sz w:val="22"/>
          <w:szCs w:val="22"/>
        </w:rPr>
        <w:t>policy within one month of joining the scheme.</w:t>
      </w:r>
    </w:p>
    <w:p w14:paraId="573B0B8B" w14:textId="77777777" w:rsidR="000D5BBF" w:rsidRDefault="000D5BBF">
      <w:pPr>
        <w:widowControl w:val="0"/>
        <w:rPr>
          <w:rFonts w:cs="Arial"/>
          <w:sz w:val="22"/>
          <w:szCs w:val="22"/>
        </w:rPr>
      </w:pPr>
    </w:p>
    <w:p w14:paraId="0F36A94B" w14:textId="77777777" w:rsidR="000D5BBF" w:rsidRDefault="000D5BBF">
      <w:pPr>
        <w:pStyle w:val="BodyText"/>
        <w:rPr>
          <w:b w:val="0"/>
          <w:bCs w:val="0"/>
          <w:sz w:val="22"/>
          <w:szCs w:val="22"/>
        </w:rPr>
      </w:pPr>
      <w:r>
        <w:rPr>
          <w:b w:val="0"/>
          <w:bCs w:val="0"/>
          <w:sz w:val="22"/>
          <w:szCs w:val="22"/>
        </w:rPr>
        <w:t xml:space="preserve">Help on completing this form can be found in our </w:t>
      </w:r>
      <w:r w:rsidR="004A2FE4">
        <w:rPr>
          <w:b w:val="0"/>
          <w:bCs w:val="0"/>
          <w:sz w:val="22"/>
          <w:szCs w:val="22"/>
        </w:rPr>
        <w:t>guide ‘</w:t>
      </w:r>
      <w:r w:rsidR="007E738D">
        <w:rPr>
          <w:b w:val="0"/>
          <w:bCs w:val="0"/>
          <w:sz w:val="22"/>
          <w:szCs w:val="22"/>
        </w:rPr>
        <w:t>LGPS Employer’s Pension Policy – A Guide for Scheme Employers</w:t>
      </w:r>
      <w:r w:rsidR="004A2FE4">
        <w:rPr>
          <w:b w:val="0"/>
          <w:bCs w:val="0"/>
          <w:sz w:val="22"/>
          <w:szCs w:val="22"/>
        </w:rPr>
        <w:t>’</w:t>
      </w:r>
      <w:r w:rsidR="007E738D">
        <w:rPr>
          <w:b w:val="0"/>
          <w:bCs w:val="0"/>
          <w:sz w:val="22"/>
          <w:szCs w:val="22"/>
        </w:rPr>
        <w:t xml:space="preserve"> (G060</w:t>
      </w:r>
      <w:r>
        <w:rPr>
          <w:b w:val="0"/>
          <w:bCs w:val="0"/>
          <w:sz w:val="22"/>
          <w:szCs w:val="22"/>
        </w:rPr>
        <w:t xml:space="preserve">) and in your </w:t>
      </w:r>
      <w:r w:rsidR="004A2FE4">
        <w:rPr>
          <w:b w:val="0"/>
          <w:bCs w:val="0"/>
          <w:sz w:val="22"/>
          <w:szCs w:val="22"/>
        </w:rPr>
        <w:t>‘</w:t>
      </w:r>
      <w:r>
        <w:rPr>
          <w:b w:val="0"/>
          <w:bCs w:val="0"/>
          <w:sz w:val="22"/>
          <w:szCs w:val="22"/>
        </w:rPr>
        <w:t xml:space="preserve">Employers’ </w:t>
      </w:r>
      <w:r w:rsidR="004A2FE4">
        <w:rPr>
          <w:b w:val="0"/>
          <w:bCs w:val="0"/>
          <w:sz w:val="22"/>
          <w:szCs w:val="22"/>
        </w:rPr>
        <w:t xml:space="preserve">Pension </w:t>
      </w:r>
      <w:r w:rsidR="007E738D">
        <w:rPr>
          <w:b w:val="0"/>
          <w:bCs w:val="0"/>
          <w:sz w:val="22"/>
          <w:szCs w:val="22"/>
        </w:rPr>
        <w:t>Handbook</w:t>
      </w:r>
      <w:r w:rsidR="004A2FE4">
        <w:rPr>
          <w:b w:val="0"/>
          <w:bCs w:val="0"/>
          <w:sz w:val="22"/>
          <w:szCs w:val="22"/>
        </w:rPr>
        <w:t>’</w:t>
      </w:r>
      <w:r w:rsidR="007E738D">
        <w:rPr>
          <w:b w:val="0"/>
          <w:bCs w:val="0"/>
          <w:sz w:val="22"/>
          <w:szCs w:val="22"/>
        </w:rPr>
        <w:t xml:space="preserve"> (G001)</w:t>
      </w:r>
      <w:r>
        <w:rPr>
          <w:b w:val="0"/>
          <w:bCs w:val="0"/>
          <w:sz w:val="22"/>
          <w:szCs w:val="22"/>
        </w:rPr>
        <w:t>.</w:t>
      </w:r>
    </w:p>
    <w:p w14:paraId="3F0954E6" w14:textId="77777777" w:rsidR="000D5BBF" w:rsidRDefault="000D5BBF">
      <w:pPr>
        <w:pStyle w:val="BodyText"/>
        <w:rPr>
          <w:b w:val="0"/>
          <w:bCs w:val="0"/>
          <w:sz w:val="22"/>
          <w:szCs w:val="22"/>
        </w:rPr>
      </w:pPr>
    </w:p>
    <w:p w14:paraId="640ACD4D" w14:textId="77777777" w:rsidR="000D5BBF" w:rsidRDefault="000D5BBF">
      <w:pPr>
        <w:pStyle w:val="BodyText"/>
        <w:rPr>
          <w:b w:val="0"/>
          <w:bCs w:val="0"/>
          <w:sz w:val="22"/>
          <w:szCs w:val="22"/>
        </w:rPr>
      </w:pPr>
      <w:r>
        <w:rPr>
          <w:b w:val="0"/>
          <w:bCs w:val="0"/>
          <w:sz w:val="22"/>
          <w:szCs w:val="22"/>
        </w:rPr>
        <w:t xml:space="preserve">Your </w:t>
      </w:r>
      <w:r w:rsidR="007E738D">
        <w:rPr>
          <w:b w:val="0"/>
          <w:bCs w:val="0"/>
          <w:sz w:val="22"/>
          <w:szCs w:val="22"/>
        </w:rPr>
        <w:t xml:space="preserve">pension </w:t>
      </w:r>
      <w:r>
        <w:rPr>
          <w:b w:val="0"/>
          <w:bCs w:val="0"/>
          <w:sz w:val="22"/>
          <w:szCs w:val="22"/>
        </w:rPr>
        <w:t xml:space="preserve">policy should show the basis on which the employer would make its decisions on the various discretions.  </w:t>
      </w:r>
      <w:r w:rsidR="0098748D">
        <w:rPr>
          <w:b w:val="0"/>
          <w:bCs w:val="0"/>
          <w:sz w:val="22"/>
          <w:szCs w:val="22"/>
        </w:rPr>
        <w:t xml:space="preserve">The government has advised </w:t>
      </w:r>
      <w:r>
        <w:rPr>
          <w:b w:val="0"/>
          <w:bCs w:val="0"/>
          <w:sz w:val="22"/>
          <w:szCs w:val="22"/>
        </w:rPr>
        <w:t>employers should not ‘fetter their discretion’; i.e. policies should not be so rigid or restrictive as to prevent flexibility where a (possibly unanticipated) situation requires it.</w:t>
      </w:r>
    </w:p>
    <w:p w14:paraId="0D72E355" w14:textId="77777777" w:rsidR="000D5BBF" w:rsidRDefault="000D5BBF">
      <w:pPr>
        <w:pStyle w:val="BodyText"/>
        <w:rPr>
          <w:b w:val="0"/>
          <w:bCs w:val="0"/>
          <w:sz w:val="22"/>
          <w:szCs w:val="22"/>
        </w:rPr>
      </w:pPr>
    </w:p>
    <w:p w14:paraId="0B87FDFD" w14:textId="77777777" w:rsidR="000D5BBF" w:rsidRDefault="000D5BBF">
      <w:pPr>
        <w:pStyle w:val="BodyText"/>
        <w:rPr>
          <w:b w:val="0"/>
          <w:bCs w:val="0"/>
          <w:sz w:val="22"/>
          <w:szCs w:val="22"/>
        </w:rPr>
      </w:pPr>
      <w:r>
        <w:rPr>
          <w:b w:val="0"/>
          <w:bCs w:val="0"/>
          <w:sz w:val="22"/>
          <w:szCs w:val="22"/>
        </w:rPr>
        <w:t>You may wish to consult your employees or their representatives before making or changing your policy statement.</w:t>
      </w:r>
    </w:p>
    <w:p w14:paraId="7B2778AC" w14:textId="77777777" w:rsidR="000D5BBF" w:rsidRDefault="000D5BBF">
      <w:pPr>
        <w:pStyle w:val="BodyText"/>
        <w:rPr>
          <w:b w:val="0"/>
          <w:bCs w:val="0"/>
          <w:sz w:val="22"/>
          <w:szCs w:val="22"/>
        </w:rPr>
      </w:pPr>
    </w:p>
    <w:p w14:paraId="344D4D4E" w14:textId="77777777" w:rsidR="000D5BBF" w:rsidRDefault="007E738D">
      <w:pPr>
        <w:pStyle w:val="BodyText"/>
        <w:rPr>
          <w:b w:val="0"/>
          <w:bCs w:val="0"/>
          <w:sz w:val="22"/>
          <w:szCs w:val="22"/>
        </w:rPr>
      </w:pPr>
      <w:r>
        <w:rPr>
          <w:b w:val="0"/>
          <w:bCs w:val="0"/>
          <w:sz w:val="22"/>
          <w:szCs w:val="22"/>
        </w:rPr>
        <w:t>Once you’ve issued a pension policy</w:t>
      </w:r>
      <w:r w:rsidR="000D5BBF">
        <w:rPr>
          <w:b w:val="0"/>
          <w:bCs w:val="0"/>
          <w:sz w:val="22"/>
          <w:szCs w:val="22"/>
        </w:rPr>
        <w:t>, you should arrange for it to be reviewed from time to time, particularly if and when there’s a change to any of your stated policies. If the review results in</w:t>
      </w:r>
      <w:r>
        <w:rPr>
          <w:b w:val="0"/>
          <w:bCs w:val="0"/>
          <w:sz w:val="22"/>
          <w:szCs w:val="22"/>
        </w:rPr>
        <w:t xml:space="preserve"> any alteration to your pension policy</w:t>
      </w:r>
      <w:r w:rsidR="000D5BBF">
        <w:rPr>
          <w:b w:val="0"/>
          <w:bCs w:val="0"/>
          <w:sz w:val="22"/>
          <w:szCs w:val="22"/>
        </w:rPr>
        <w:t>, the new version must be published and a copy sent to NPF within one month of the changes being made.</w:t>
      </w:r>
    </w:p>
    <w:p w14:paraId="149B75B1" w14:textId="77777777" w:rsidR="000D5BBF" w:rsidRDefault="000D5BBF">
      <w:pPr>
        <w:pStyle w:val="BodyText"/>
        <w:rPr>
          <w:b w:val="0"/>
          <w:bCs w:val="0"/>
          <w:sz w:val="22"/>
          <w:szCs w:val="22"/>
        </w:rPr>
      </w:pPr>
    </w:p>
    <w:p w14:paraId="2AFEBE4D" w14:textId="77777777" w:rsidR="000D5BBF" w:rsidRDefault="000D5BBF">
      <w:pPr>
        <w:pStyle w:val="BodyText"/>
        <w:rPr>
          <w:b w:val="0"/>
          <w:bCs w:val="0"/>
          <w:sz w:val="22"/>
          <w:szCs w:val="22"/>
        </w:rPr>
      </w:pPr>
      <w:r>
        <w:rPr>
          <w:b w:val="0"/>
          <w:bCs w:val="0"/>
          <w:sz w:val="22"/>
          <w:szCs w:val="22"/>
        </w:rPr>
        <w:t xml:space="preserve">The next two pages set out the various employer discretions from April 2014. </w:t>
      </w:r>
    </w:p>
    <w:p w14:paraId="09D74FE4" w14:textId="77777777" w:rsidR="000D5BBF" w:rsidRDefault="000D5BBF">
      <w:pPr>
        <w:pStyle w:val="BodyText"/>
        <w:rPr>
          <w:b w:val="0"/>
          <w:bCs w:val="0"/>
          <w:sz w:val="22"/>
          <w:szCs w:val="22"/>
        </w:rPr>
      </w:pPr>
    </w:p>
    <w:p w14:paraId="24208EFC" w14:textId="77777777" w:rsidR="000D5BBF" w:rsidRDefault="000D5BBF">
      <w:pPr>
        <w:pStyle w:val="BodyText"/>
        <w:rPr>
          <w:b w:val="0"/>
          <w:bCs w:val="0"/>
          <w:sz w:val="22"/>
          <w:szCs w:val="22"/>
        </w:rPr>
      </w:pPr>
      <w:r>
        <w:rPr>
          <w:sz w:val="22"/>
          <w:szCs w:val="22"/>
        </w:rPr>
        <w:t xml:space="preserve">The first five are required by law to be included in your </w:t>
      </w:r>
      <w:r w:rsidR="007E738D">
        <w:rPr>
          <w:sz w:val="22"/>
          <w:szCs w:val="22"/>
        </w:rPr>
        <w:t xml:space="preserve">pension </w:t>
      </w:r>
      <w:r>
        <w:rPr>
          <w:sz w:val="22"/>
          <w:szCs w:val="22"/>
        </w:rPr>
        <w:t>policy.</w:t>
      </w:r>
      <w:r>
        <w:rPr>
          <w:b w:val="0"/>
          <w:bCs w:val="0"/>
          <w:sz w:val="22"/>
          <w:szCs w:val="22"/>
        </w:rPr>
        <w:t xml:space="preserve"> </w:t>
      </w:r>
    </w:p>
    <w:p w14:paraId="101A1305" w14:textId="77777777" w:rsidR="000D5BBF" w:rsidRDefault="000D5BBF">
      <w:pPr>
        <w:pStyle w:val="BodyText"/>
        <w:rPr>
          <w:b w:val="0"/>
          <w:bCs w:val="0"/>
          <w:sz w:val="22"/>
          <w:szCs w:val="22"/>
        </w:rPr>
      </w:pPr>
      <w:r>
        <w:rPr>
          <w:b w:val="0"/>
          <w:bCs w:val="0"/>
          <w:sz w:val="22"/>
          <w:szCs w:val="22"/>
        </w:rPr>
        <w:t>The requirement is in Reg 60(1) of the LGPS Regulations 2013 and Reg 66 (1) of the LGPS (Administration) Regulations 2007.</w:t>
      </w:r>
    </w:p>
    <w:p w14:paraId="53586681" w14:textId="77777777" w:rsidR="000D5BBF" w:rsidRDefault="000D5BBF">
      <w:pPr>
        <w:pStyle w:val="BodyText"/>
        <w:rPr>
          <w:b w:val="0"/>
          <w:bCs w:val="0"/>
          <w:sz w:val="22"/>
          <w:szCs w:val="22"/>
        </w:rPr>
      </w:pPr>
    </w:p>
    <w:p w14:paraId="01614BD8" w14:textId="69786B89" w:rsidR="000D5BBF" w:rsidRDefault="000D5BBF">
      <w:pPr>
        <w:pStyle w:val="BodyText"/>
        <w:rPr>
          <w:b w:val="0"/>
          <w:bCs w:val="0"/>
          <w:sz w:val="22"/>
          <w:szCs w:val="22"/>
        </w:rPr>
      </w:pPr>
      <w:r>
        <w:rPr>
          <w:b w:val="0"/>
          <w:bCs w:val="0"/>
          <w:sz w:val="22"/>
          <w:szCs w:val="22"/>
        </w:rPr>
        <w:t>The remainder need not be included but we would recommend it, especially for our larger employers; we appreciate that it might seem a bit cumbersome for those with only a few</w:t>
      </w:r>
      <w:r w:rsidR="0062108A">
        <w:rPr>
          <w:b w:val="0"/>
          <w:bCs w:val="0"/>
          <w:sz w:val="22"/>
          <w:szCs w:val="22"/>
        </w:rPr>
        <w:t xml:space="preserve"> </w:t>
      </w:r>
      <w:r>
        <w:rPr>
          <w:b w:val="0"/>
          <w:bCs w:val="0"/>
          <w:sz w:val="22"/>
          <w:szCs w:val="22"/>
        </w:rPr>
        <w:t>members.</w:t>
      </w:r>
    </w:p>
    <w:p w14:paraId="0CA73CF1" w14:textId="77777777" w:rsidR="000D5BBF" w:rsidRDefault="000D5BBF">
      <w:pPr>
        <w:pStyle w:val="BodyText"/>
        <w:rPr>
          <w:b w:val="0"/>
          <w:bCs w:val="0"/>
          <w:sz w:val="20"/>
        </w:rPr>
      </w:pPr>
    </w:p>
    <w:tbl>
      <w:tblPr>
        <w:tblW w:w="9900" w:type="dxa"/>
        <w:tblInd w:w="-4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E0E0E0"/>
        <w:tblLook w:val="0000" w:firstRow="0" w:lastRow="0" w:firstColumn="0" w:lastColumn="0" w:noHBand="0" w:noVBand="0"/>
      </w:tblPr>
      <w:tblGrid>
        <w:gridCol w:w="3780"/>
        <w:gridCol w:w="6120"/>
      </w:tblGrid>
      <w:tr w:rsidR="000D5BBF" w14:paraId="21CB5C3C" w14:textId="77777777">
        <w:trPr>
          <w:trHeight w:val="425"/>
        </w:trPr>
        <w:tc>
          <w:tcPr>
            <w:tcW w:w="3780" w:type="dxa"/>
            <w:shd w:val="clear" w:color="auto" w:fill="E0E0E0"/>
            <w:vAlign w:val="center"/>
          </w:tcPr>
          <w:p w14:paraId="06D9A81F" w14:textId="77777777" w:rsidR="000D5BBF" w:rsidRDefault="000D5BBF">
            <w:pPr>
              <w:pStyle w:val="BodyText"/>
            </w:pPr>
            <w:r>
              <w:t>Name of Employer</w:t>
            </w:r>
          </w:p>
        </w:tc>
        <w:tc>
          <w:tcPr>
            <w:tcW w:w="6120" w:type="dxa"/>
            <w:tcBorders>
              <w:top w:val="single" w:sz="18" w:space="0" w:color="auto"/>
              <w:bottom w:val="single" w:sz="6" w:space="0" w:color="auto"/>
            </w:tcBorders>
            <w:vAlign w:val="center"/>
          </w:tcPr>
          <w:p w14:paraId="67135F93" w14:textId="77777777" w:rsidR="000D5BBF" w:rsidRDefault="000D5BBF">
            <w:pPr>
              <w:pStyle w:val="BodyText"/>
              <w:rPr>
                <w:b w:val="0"/>
                <w:bCs w:val="0"/>
              </w:rPr>
            </w:pPr>
          </w:p>
          <w:p w14:paraId="6D467656" w14:textId="77777777" w:rsidR="000D5BBF" w:rsidRDefault="000D5BBF">
            <w:pPr>
              <w:pStyle w:val="BodyText"/>
              <w:rPr>
                <w:b w:val="0"/>
                <w:bCs w:val="0"/>
              </w:rPr>
            </w:pPr>
            <w:r>
              <w:rPr>
                <w:b w:val="0"/>
                <w:bCs w:val="0"/>
              </w:rPr>
              <w:t>____________________________________________</w:t>
            </w:r>
          </w:p>
          <w:p w14:paraId="4336A100" w14:textId="77777777" w:rsidR="000D5BBF" w:rsidRDefault="000D5BBF">
            <w:pPr>
              <w:pStyle w:val="BodyText"/>
              <w:rPr>
                <w:color w:val="FF0000"/>
              </w:rPr>
            </w:pPr>
            <w:r>
              <w:rPr>
                <w:b w:val="0"/>
                <w:bCs w:val="0"/>
                <w:color w:val="000000"/>
              </w:rPr>
              <w:t>has adopted the policies shown on the following pages</w:t>
            </w:r>
          </w:p>
        </w:tc>
      </w:tr>
      <w:tr w:rsidR="000D5BBF" w14:paraId="74460F62" w14:textId="77777777">
        <w:trPr>
          <w:trHeight w:val="425"/>
        </w:trPr>
        <w:tc>
          <w:tcPr>
            <w:tcW w:w="3780" w:type="dxa"/>
            <w:shd w:val="clear" w:color="auto" w:fill="E0E0E0"/>
            <w:vAlign w:val="center"/>
          </w:tcPr>
          <w:p w14:paraId="119E3E78" w14:textId="77777777" w:rsidR="000D5BBF" w:rsidRDefault="000D5BBF">
            <w:pPr>
              <w:pStyle w:val="BodyText"/>
              <w:rPr>
                <w:sz w:val="16"/>
              </w:rPr>
            </w:pPr>
          </w:p>
          <w:p w14:paraId="7ECF3ECF" w14:textId="77777777" w:rsidR="000D5BBF" w:rsidRDefault="000D5BBF">
            <w:pPr>
              <w:pStyle w:val="BodyText"/>
            </w:pPr>
            <w:r>
              <w:t>Signed (authorised signatory)</w:t>
            </w:r>
          </w:p>
          <w:p w14:paraId="6FA97465" w14:textId="77777777" w:rsidR="000D5BBF" w:rsidRDefault="000D5BBF">
            <w:pPr>
              <w:pStyle w:val="BodyText"/>
              <w:rPr>
                <w:sz w:val="16"/>
              </w:rPr>
            </w:pPr>
          </w:p>
        </w:tc>
        <w:tc>
          <w:tcPr>
            <w:tcW w:w="6120" w:type="dxa"/>
            <w:tcBorders>
              <w:top w:val="single" w:sz="6" w:space="0" w:color="auto"/>
              <w:bottom w:val="single" w:sz="6" w:space="0" w:color="auto"/>
            </w:tcBorders>
            <w:vAlign w:val="center"/>
          </w:tcPr>
          <w:p w14:paraId="52E347CB" w14:textId="77777777" w:rsidR="000D5BBF" w:rsidRDefault="000D5BBF">
            <w:pPr>
              <w:pStyle w:val="BodyText"/>
              <w:rPr>
                <w:b w:val="0"/>
                <w:bCs w:val="0"/>
                <w:sz w:val="32"/>
              </w:rPr>
            </w:pPr>
          </w:p>
        </w:tc>
      </w:tr>
      <w:tr w:rsidR="000D5BBF" w14:paraId="57637B07" w14:textId="77777777">
        <w:trPr>
          <w:trHeight w:val="425"/>
        </w:trPr>
        <w:tc>
          <w:tcPr>
            <w:tcW w:w="3780" w:type="dxa"/>
            <w:shd w:val="clear" w:color="auto" w:fill="E0E0E0"/>
            <w:vAlign w:val="center"/>
          </w:tcPr>
          <w:p w14:paraId="3EC91E3C" w14:textId="77777777" w:rsidR="000D5BBF" w:rsidRDefault="000D5BBF">
            <w:pPr>
              <w:pStyle w:val="BodyText"/>
            </w:pPr>
            <w:r>
              <w:t>Name of authorised signatory</w:t>
            </w:r>
          </w:p>
        </w:tc>
        <w:tc>
          <w:tcPr>
            <w:tcW w:w="6120" w:type="dxa"/>
            <w:tcBorders>
              <w:top w:val="single" w:sz="6" w:space="0" w:color="auto"/>
              <w:bottom w:val="single" w:sz="6" w:space="0" w:color="auto"/>
            </w:tcBorders>
            <w:vAlign w:val="center"/>
          </w:tcPr>
          <w:p w14:paraId="4499B28C" w14:textId="77777777" w:rsidR="000D5BBF" w:rsidRDefault="000D5BBF">
            <w:pPr>
              <w:pStyle w:val="BodyText"/>
              <w:rPr>
                <w:b w:val="0"/>
                <w:bCs w:val="0"/>
                <w:sz w:val="40"/>
              </w:rPr>
            </w:pPr>
          </w:p>
        </w:tc>
      </w:tr>
      <w:tr w:rsidR="000D5BBF" w14:paraId="76083328" w14:textId="77777777">
        <w:trPr>
          <w:trHeight w:val="425"/>
        </w:trPr>
        <w:tc>
          <w:tcPr>
            <w:tcW w:w="3780" w:type="dxa"/>
            <w:shd w:val="clear" w:color="auto" w:fill="E0E0E0"/>
            <w:vAlign w:val="center"/>
          </w:tcPr>
          <w:p w14:paraId="1E73910A" w14:textId="77777777" w:rsidR="000D5BBF" w:rsidRDefault="000D5BBF">
            <w:pPr>
              <w:pStyle w:val="BodyText"/>
            </w:pPr>
            <w:r>
              <w:t>Date</w:t>
            </w:r>
          </w:p>
        </w:tc>
        <w:tc>
          <w:tcPr>
            <w:tcW w:w="6120" w:type="dxa"/>
            <w:tcBorders>
              <w:top w:val="single" w:sz="6" w:space="0" w:color="auto"/>
              <w:bottom w:val="single" w:sz="18" w:space="0" w:color="auto"/>
            </w:tcBorders>
            <w:vAlign w:val="center"/>
          </w:tcPr>
          <w:p w14:paraId="528FE9C6" w14:textId="77777777" w:rsidR="000D5BBF" w:rsidRDefault="000D5BBF">
            <w:pPr>
              <w:pStyle w:val="BodyText"/>
              <w:rPr>
                <w:b w:val="0"/>
                <w:bCs w:val="0"/>
                <w:sz w:val="40"/>
              </w:rPr>
            </w:pPr>
          </w:p>
        </w:tc>
      </w:tr>
    </w:tbl>
    <w:p w14:paraId="339F8AC1" w14:textId="77777777" w:rsidR="000D5BBF" w:rsidRDefault="000D5BBF">
      <w:pPr>
        <w:pStyle w:val="BodyText"/>
        <w:rPr>
          <w:b w:val="0"/>
          <w:bCs w:val="0"/>
        </w:rPr>
      </w:pPr>
    </w:p>
    <w:p w14:paraId="0A9AE675" w14:textId="77777777" w:rsidR="00DC04F9" w:rsidRDefault="00DC04F9">
      <w:pPr>
        <w:pStyle w:val="BodyText"/>
        <w:rPr>
          <w:sz w:val="32"/>
          <w:u w:val="single"/>
        </w:rPr>
      </w:pPr>
    </w:p>
    <w:p w14:paraId="7387CFE5" w14:textId="77777777" w:rsidR="005A3D4B" w:rsidRDefault="005A3D4B">
      <w:pPr>
        <w:pStyle w:val="BodyText"/>
        <w:rPr>
          <w:sz w:val="32"/>
          <w:u w:val="single"/>
        </w:rPr>
      </w:pPr>
    </w:p>
    <w:p w14:paraId="3C3F89A4" w14:textId="77777777" w:rsidR="000D5BBF" w:rsidRDefault="000D5BBF">
      <w:pPr>
        <w:pStyle w:val="BodyText"/>
        <w:rPr>
          <w:sz w:val="32"/>
          <w:u w:val="single"/>
        </w:rPr>
      </w:pPr>
      <w:r>
        <w:rPr>
          <w:sz w:val="32"/>
          <w:u w:val="single"/>
        </w:rPr>
        <w:lastRenderedPageBreak/>
        <w:t>POLICY STATEMENT</w:t>
      </w:r>
    </w:p>
    <w:p w14:paraId="6C901F62" w14:textId="77777777" w:rsidR="000D5BBF" w:rsidRDefault="000D5BBF" w:rsidP="005A3D4B">
      <w:pPr>
        <w:pStyle w:val="BodyText"/>
        <w:spacing w:line="120" w:lineRule="auto"/>
        <w:rPr>
          <w:u w:val="single"/>
        </w:rPr>
      </w:pPr>
    </w:p>
    <w:p w14:paraId="7010E564" w14:textId="77777777" w:rsidR="000D5BBF" w:rsidRDefault="000D5BBF">
      <w:pPr>
        <w:pStyle w:val="BodyText"/>
        <w:rPr>
          <w:u w:val="single"/>
        </w:rPr>
      </w:pPr>
      <w:r>
        <w:rPr>
          <w:u w:val="single"/>
        </w:rPr>
        <w:t>COMPULSORY ITEMS:</w:t>
      </w:r>
    </w:p>
    <w:p w14:paraId="533D11A8" w14:textId="77777777" w:rsidR="000D5BBF" w:rsidRDefault="000D5BBF" w:rsidP="005A3D4B">
      <w:pPr>
        <w:pStyle w:val="BodyText"/>
        <w:spacing w:line="120" w:lineRule="auto"/>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3DA3B533" w14:textId="77777777">
        <w:trPr>
          <w:trHeight w:val="425"/>
        </w:trPr>
        <w:tc>
          <w:tcPr>
            <w:tcW w:w="9108" w:type="dxa"/>
            <w:shd w:val="clear" w:color="auto" w:fill="E6E6E6"/>
            <w:vAlign w:val="center"/>
          </w:tcPr>
          <w:p w14:paraId="68DB3C43" w14:textId="77777777" w:rsidR="000D5BBF" w:rsidRDefault="000D5BBF">
            <w:pPr>
              <w:pStyle w:val="BodyText"/>
              <w:rPr>
                <w:b w:val="0"/>
                <w:bCs w:val="0"/>
              </w:rPr>
            </w:pPr>
            <w:r>
              <w:t>Funding of Additional Pension</w:t>
            </w:r>
            <w:r>
              <w:rPr>
                <w:rFonts w:ascii="Calibri" w:hAnsi="Calibri"/>
                <w:color w:val="339966"/>
              </w:rPr>
              <w:t xml:space="preserve"> </w:t>
            </w:r>
            <w:r>
              <w:t>: Regulations 16(2e) 16(4d)</w:t>
            </w:r>
          </w:p>
        </w:tc>
      </w:tr>
      <w:tr w:rsidR="000D5BBF" w14:paraId="034F5A53" w14:textId="77777777">
        <w:tc>
          <w:tcPr>
            <w:tcW w:w="9108" w:type="dxa"/>
          </w:tcPr>
          <w:p w14:paraId="4C6B3DB8" w14:textId="77777777" w:rsidR="000D5BBF" w:rsidRDefault="000D5BBF">
            <w:pPr>
              <w:pStyle w:val="BodyText"/>
              <w:rPr>
                <w:b w:val="0"/>
                <w:bCs w:val="0"/>
              </w:rPr>
            </w:pPr>
          </w:p>
          <w:p w14:paraId="492B8DAA" w14:textId="77777777" w:rsidR="000D5BBF" w:rsidRDefault="000D5BBF">
            <w:pPr>
              <w:pStyle w:val="BodyText"/>
              <w:rPr>
                <w:b w:val="0"/>
                <w:bCs w:val="0"/>
              </w:rPr>
            </w:pPr>
          </w:p>
          <w:p w14:paraId="26E69A16" w14:textId="77777777" w:rsidR="000D5BBF" w:rsidRDefault="000D5BBF">
            <w:pPr>
              <w:pStyle w:val="BodyText"/>
              <w:rPr>
                <w:b w:val="0"/>
                <w:bCs w:val="0"/>
              </w:rPr>
            </w:pPr>
          </w:p>
          <w:p w14:paraId="77B203F9" w14:textId="77777777" w:rsidR="000D5BBF" w:rsidRDefault="000D5BBF">
            <w:pPr>
              <w:pStyle w:val="BodyText"/>
              <w:rPr>
                <w:b w:val="0"/>
                <w:bCs w:val="0"/>
              </w:rPr>
            </w:pPr>
          </w:p>
        </w:tc>
      </w:tr>
    </w:tbl>
    <w:p w14:paraId="1648E72A" w14:textId="77777777" w:rsidR="000D5BBF" w:rsidRDefault="000D5BBF" w:rsidP="005A3D4B">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6F3806B3" w14:textId="77777777">
        <w:trPr>
          <w:trHeight w:val="425"/>
        </w:trPr>
        <w:tc>
          <w:tcPr>
            <w:tcW w:w="9108" w:type="dxa"/>
            <w:shd w:val="clear" w:color="auto" w:fill="E6E6E6"/>
            <w:vAlign w:val="center"/>
          </w:tcPr>
          <w:p w14:paraId="05D8F4E7" w14:textId="77777777" w:rsidR="000D5BBF" w:rsidRDefault="000D5BBF">
            <w:pPr>
              <w:pStyle w:val="BodyText"/>
              <w:rPr>
                <w:b w:val="0"/>
                <w:bCs w:val="0"/>
              </w:rPr>
            </w:pPr>
            <w:r>
              <w:t>Awarding Additional Pension :  Regulation 31</w:t>
            </w:r>
          </w:p>
        </w:tc>
      </w:tr>
      <w:tr w:rsidR="000D5BBF" w14:paraId="3398FF1A" w14:textId="77777777">
        <w:tc>
          <w:tcPr>
            <w:tcW w:w="9108" w:type="dxa"/>
          </w:tcPr>
          <w:p w14:paraId="5365F77D" w14:textId="77777777" w:rsidR="000D5BBF" w:rsidRDefault="000D5BBF">
            <w:pPr>
              <w:pStyle w:val="BodyText"/>
              <w:rPr>
                <w:b w:val="0"/>
                <w:bCs w:val="0"/>
              </w:rPr>
            </w:pPr>
          </w:p>
          <w:p w14:paraId="09D456FF" w14:textId="77777777" w:rsidR="000D5BBF" w:rsidRDefault="000D5BBF">
            <w:pPr>
              <w:pStyle w:val="BodyText"/>
              <w:rPr>
                <w:b w:val="0"/>
                <w:bCs w:val="0"/>
              </w:rPr>
            </w:pPr>
          </w:p>
          <w:p w14:paraId="321A2D49" w14:textId="77777777" w:rsidR="000D5BBF" w:rsidRDefault="000D5BBF">
            <w:pPr>
              <w:pStyle w:val="BodyText"/>
              <w:rPr>
                <w:b w:val="0"/>
                <w:bCs w:val="0"/>
              </w:rPr>
            </w:pPr>
          </w:p>
          <w:p w14:paraId="31480949" w14:textId="77777777" w:rsidR="000D5BBF" w:rsidRDefault="000D5BBF">
            <w:pPr>
              <w:pStyle w:val="BodyText"/>
              <w:rPr>
                <w:b w:val="0"/>
                <w:bCs w:val="0"/>
              </w:rPr>
            </w:pPr>
          </w:p>
        </w:tc>
      </w:tr>
    </w:tbl>
    <w:p w14:paraId="0F7F4A29" w14:textId="77777777" w:rsidR="000D5BBF" w:rsidRDefault="000D5BBF" w:rsidP="005A3D4B">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194E6C66" w14:textId="77777777">
        <w:trPr>
          <w:trHeight w:val="425"/>
        </w:trPr>
        <w:tc>
          <w:tcPr>
            <w:tcW w:w="9108" w:type="dxa"/>
            <w:shd w:val="clear" w:color="auto" w:fill="E6E6E6"/>
            <w:vAlign w:val="center"/>
          </w:tcPr>
          <w:p w14:paraId="214CC5D6" w14:textId="77777777" w:rsidR="000D5BBF" w:rsidRDefault="000D5BBF">
            <w:pPr>
              <w:pStyle w:val="BodyText"/>
              <w:rPr>
                <w:b w:val="0"/>
                <w:bCs w:val="0"/>
              </w:rPr>
            </w:pPr>
            <w:r>
              <w:t>Flexible Retirement :  Regulation 30(6)</w:t>
            </w:r>
          </w:p>
        </w:tc>
      </w:tr>
      <w:tr w:rsidR="000D5BBF" w14:paraId="48C98CEA" w14:textId="77777777">
        <w:tc>
          <w:tcPr>
            <w:tcW w:w="9108" w:type="dxa"/>
          </w:tcPr>
          <w:p w14:paraId="70A14DBC" w14:textId="77777777" w:rsidR="000D5BBF" w:rsidRDefault="000D5BBF">
            <w:pPr>
              <w:pStyle w:val="BodyText"/>
              <w:rPr>
                <w:b w:val="0"/>
                <w:bCs w:val="0"/>
              </w:rPr>
            </w:pPr>
          </w:p>
          <w:p w14:paraId="7730067A" w14:textId="77777777" w:rsidR="000D5BBF" w:rsidRDefault="000D5BBF">
            <w:pPr>
              <w:pStyle w:val="BodyText"/>
              <w:rPr>
                <w:b w:val="0"/>
                <w:bCs w:val="0"/>
              </w:rPr>
            </w:pPr>
          </w:p>
          <w:p w14:paraId="087566CB" w14:textId="77777777" w:rsidR="000D5BBF" w:rsidRDefault="000D5BBF">
            <w:pPr>
              <w:pStyle w:val="BodyText"/>
              <w:rPr>
                <w:b w:val="0"/>
                <w:bCs w:val="0"/>
              </w:rPr>
            </w:pPr>
          </w:p>
          <w:p w14:paraId="1AF51F96" w14:textId="77777777" w:rsidR="000D5BBF" w:rsidRDefault="000D5BBF">
            <w:pPr>
              <w:pStyle w:val="BodyText"/>
              <w:rPr>
                <w:b w:val="0"/>
                <w:bCs w:val="0"/>
              </w:rPr>
            </w:pPr>
          </w:p>
        </w:tc>
      </w:tr>
    </w:tbl>
    <w:p w14:paraId="772FDB86" w14:textId="77777777" w:rsidR="000D5BBF" w:rsidRDefault="000D5BBF" w:rsidP="005A3D4B">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2CF70C3A" w14:textId="77777777">
        <w:trPr>
          <w:trHeight w:val="425"/>
        </w:trPr>
        <w:tc>
          <w:tcPr>
            <w:tcW w:w="9108" w:type="dxa"/>
            <w:shd w:val="clear" w:color="auto" w:fill="E6E6E6"/>
            <w:vAlign w:val="center"/>
          </w:tcPr>
          <w:p w14:paraId="0205A0D0" w14:textId="77777777" w:rsidR="000D5BBF" w:rsidRDefault="000D5BBF">
            <w:pPr>
              <w:pStyle w:val="BodyText"/>
              <w:rPr>
                <w:b w:val="0"/>
                <w:bCs w:val="0"/>
              </w:rPr>
            </w:pPr>
            <w:r>
              <w:t>Waiving of Actuarial Reduction :  Regulation 30(8)</w:t>
            </w:r>
          </w:p>
        </w:tc>
      </w:tr>
      <w:tr w:rsidR="000D5BBF" w14:paraId="7EEF970B" w14:textId="77777777">
        <w:tc>
          <w:tcPr>
            <w:tcW w:w="9108" w:type="dxa"/>
          </w:tcPr>
          <w:p w14:paraId="1C9CDD8C" w14:textId="77777777" w:rsidR="000D5BBF" w:rsidRDefault="000D5BBF">
            <w:pPr>
              <w:pStyle w:val="BodyText"/>
              <w:rPr>
                <w:b w:val="0"/>
                <w:bCs w:val="0"/>
              </w:rPr>
            </w:pPr>
          </w:p>
          <w:p w14:paraId="48EC117C" w14:textId="77777777" w:rsidR="000D5BBF" w:rsidRDefault="000D5BBF">
            <w:pPr>
              <w:pStyle w:val="BodyText"/>
              <w:rPr>
                <w:b w:val="0"/>
                <w:bCs w:val="0"/>
              </w:rPr>
            </w:pPr>
          </w:p>
          <w:p w14:paraId="2367A2C8" w14:textId="77777777" w:rsidR="000D5BBF" w:rsidRDefault="000D5BBF">
            <w:pPr>
              <w:pStyle w:val="BodyText"/>
              <w:rPr>
                <w:b w:val="0"/>
                <w:bCs w:val="0"/>
              </w:rPr>
            </w:pPr>
          </w:p>
          <w:p w14:paraId="59DC993D" w14:textId="77777777" w:rsidR="000D5BBF" w:rsidRDefault="000D5BBF">
            <w:pPr>
              <w:pStyle w:val="BodyText"/>
              <w:rPr>
                <w:b w:val="0"/>
                <w:bCs w:val="0"/>
              </w:rPr>
            </w:pPr>
          </w:p>
        </w:tc>
      </w:tr>
    </w:tbl>
    <w:p w14:paraId="488271B0" w14:textId="77777777" w:rsidR="000D5BBF" w:rsidRDefault="000D5BBF" w:rsidP="005A3D4B">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AD3111" w14:paraId="56CC058C" w14:textId="77777777" w:rsidTr="004746CF">
        <w:trPr>
          <w:trHeight w:val="425"/>
        </w:trPr>
        <w:tc>
          <w:tcPr>
            <w:tcW w:w="9108" w:type="dxa"/>
            <w:shd w:val="clear" w:color="auto" w:fill="E6E6E6"/>
            <w:vAlign w:val="center"/>
          </w:tcPr>
          <w:p w14:paraId="4F504DF8" w14:textId="77777777" w:rsidR="00AD3111" w:rsidRDefault="00AD3111" w:rsidP="004746CF">
            <w:pPr>
              <w:pStyle w:val="BodyText"/>
              <w:rPr>
                <w:b w:val="0"/>
                <w:bCs w:val="0"/>
              </w:rPr>
            </w:pPr>
            <w:r>
              <w:t>Admission Policy (‘designating bodies’ only) : Regulation 3(5)</w:t>
            </w:r>
          </w:p>
        </w:tc>
      </w:tr>
      <w:tr w:rsidR="00AD3111" w14:paraId="2556BC03" w14:textId="77777777" w:rsidTr="004746CF">
        <w:tc>
          <w:tcPr>
            <w:tcW w:w="9108" w:type="dxa"/>
          </w:tcPr>
          <w:p w14:paraId="6BFDBF9F" w14:textId="77777777" w:rsidR="00AD3111" w:rsidRDefault="00AD3111" w:rsidP="004746CF">
            <w:pPr>
              <w:pStyle w:val="BodyText"/>
              <w:rPr>
                <w:b w:val="0"/>
                <w:bCs w:val="0"/>
              </w:rPr>
            </w:pPr>
          </w:p>
          <w:p w14:paraId="00AD28F5" w14:textId="77777777" w:rsidR="00AD3111" w:rsidRDefault="00AD3111" w:rsidP="004746CF">
            <w:pPr>
              <w:pStyle w:val="BodyText"/>
              <w:rPr>
                <w:color w:val="FF0000"/>
              </w:rPr>
            </w:pPr>
          </w:p>
          <w:p w14:paraId="0E08EB97" w14:textId="77777777" w:rsidR="00AD3111" w:rsidRDefault="00AD3111" w:rsidP="004746CF">
            <w:pPr>
              <w:pStyle w:val="BodyText"/>
              <w:rPr>
                <w:b w:val="0"/>
                <w:bCs w:val="0"/>
              </w:rPr>
            </w:pPr>
          </w:p>
          <w:p w14:paraId="0742B642" w14:textId="77777777" w:rsidR="00AD3111" w:rsidRDefault="00AD3111" w:rsidP="004746CF">
            <w:pPr>
              <w:pStyle w:val="BodyText"/>
              <w:rPr>
                <w:b w:val="0"/>
                <w:bCs w:val="0"/>
              </w:rPr>
            </w:pPr>
          </w:p>
        </w:tc>
      </w:tr>
    </w:tbl>
    <w:p w14:paraId="0B777980" w14:textId="77777777" w:rsidR="00AD3111" w:rsidRDefault="00AD3111" w:rsidP="003707DE">
      <w:pPr>
        <w:pStyle w:val="BodyText"/>
        <w:ind w:left="-180" w:right="360"/>
        <w:jc w:val="center"/>
        <w:rPr>
          <w:bCs w:val="0"/>
        </w:rPr>
      </w:pPr>
    </w:p>
    <w:p w14:paraId="017CDA64" w14:textId="77777777" w:rsidR="000D5BBF" w:rsidRDefault="005A3D4B" w:rsidP="003707DE">
      <w:pPr>
        <w:pStyle w:val="BodyText"/>
        <w:ind w:left="-180" w:right="360"/>
        <w:jc w:val="center"/>
        <w:rPr>
          <w:bCs w:val="0"/>
        </w:rPr>
      </w:pPr>
      <w:r w:rsidRPr="005A3D4B">
        <w:rPr>
          <w:bCs w:val="0"/>
        </w:rPr>
        <w:t>Early Payment of Pension discretion is not required for Employers who joined the LGPS on or after 1 April 2014</w:t>
      </w:r>
    </w:p>
    <w:p w14:paraId="2DD2D09C" w14:textId="77777777" w:rsidR="005A3D4B" w:rsidRPr="005A3D4B" w:rsidRDefault="005A3D4B" w:rsidP="005A3D4B">
      <w:pPr>
        <w:pStyle w:val="BodyText"/>
        <w:spacing w:line="120" w:lineRule="auto"/>
        <w:jc w:val="center"/>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23AF0B36" w14:textId="77777777">
        <w:trPr>
          <w:trHeight w:val="772"/>
        </w:trPr>
        <w:tc>
          <w:tcPr>
            <w:tcW w:w="9108" w:type="dxa"/>
            <w:shd w:val="clear" w:color="auto" w:fill="E6E6E6"/>
            <w:vAlign w:val="center"/>
          </w:tcPr>
          <w:p w14:paraId="0B99BB31" w14:textId="77777777" w:rsidR="000D5BBF" w:rsidRDefault="000D5BBF">
            <w:pPr>
              <w:widowControl w:val="0"/>
              <w:rPr>
                <w:rFonts w:cs="Arial"/>
                <w:b/>
                <w:bCs/>
              </w:rPr>
            </w:pPr>
            <w:r>
              <w:rPr>
                <w:rFonts w:cs="Arial"/>
                <w:b/>
                <w:bCs/>
              </w:rPr>
              <w:t>Early Payment of Pension : Regulation 30 of the LGPS (Benefits, Membership and Contributions) Regulations 2007                (Two decisions to be made)</w:t>
            </w:r>
          </w:p>
        </w:tc>
      </w:tr>
      <w:tr w:rsidR="000D5BBF" w14:paraId="182F984D" w14:textId="77777777">
        <w:tc>
          <w:tcPr>
            <w:tcW w:w="9108" w:type="dxa"/>
          </w:tcPr>
          <w:p w14:paraId="0D4DEA3E" w14:textId="77777777" w:rsidR="000D5BBF" w:rsidRDefault="000D5BBF">
            <w:pPr>
              <w:pStyle w:val="BodyText"/>
              <w:rPr>
                <w:b w:val="0"/>
                <w:bCs w:val="0"/>
              </w:rPr>
            </w:pPr>
          </w:p>
          <w:p w14:paraId="011FF4EA" w14:textId="77777777" w:rsidR="000D5BBF" w:rsidRDefault="000D5BBF">
            <w:pPr>
              <w:pStyle w:val="BodyText"/>
              <w:rPr>
                <w:b w:val="0"/>
                <w:bCs w:val="0"/>
              </w:rPr>
            </w:pPr>
          </w:p>
          <w:p w14:paraId="420364D0" w14:textId="77777777" w:rsidR="000D5BBF" w:rsidRDefault="000D5BBF">
            <w:pPr>
              <w:pStyle w:val="BodyText"/>
              <w:rPr>
                <w:b w:val="0"/>
                <w:bCs w:val="0"/>
              </w:rPr>
            </w:pPr>
          </w:p>
          <w:p w14:paraId="173F550F" w14:textId="77777777" w:rsidR="000D5BBF" w:rsidRDefault="000D5BBF">
            <w:pPr>
              <w:pStyle w:val="BodyText"/>
              <w:rPr>
                <w:b w:val="0"/>
                <w:bCs w:val="0"/>
              </w:rPr>
            </w:pPr>
          </w:p>
          <w:p w14:paraId="73AEE90D" w14:textId="77777777" w:rsidR="000D5BBF" w:rsidRDefault="000D5BBF">
            <w:pPr>
              <w:pStyle w:val="BodyText"/>
              <w:rPr>
                <w:b w:val="0"/>
                <w:bCs w:val="0"/>
              </w:rPr>
            </w:pPr>
          </w:p>
        </w:tc>
      </w:tr>
    </w:tbl>
    <w:p w14:paraId="74F2901F" w14:textId="77777777" w:rsidR="000D5BBF" w:rsidRDefault="000D5BBF" w:rsidP="005A3D4B">
      <w:pPr>
        <w:pStyle w:val="BodyText"/>
        <w:spacing w:line="120" w:lineRule="auto"/>
        <w:rPr>
          <w:b w:val="0"/>
          <w:bCs w:val="0"/>
        </w:rPr>
      </w:pPr>
    </w:p>
    <w:p w14:paraId="188FE069" w14:textId="77777777" w:rsidR="00AD3111" w:rsidRDefault="00AD3111">
      <w:pPr>
        <w:pStyle w:val="BodyText"/>
        <w:rPr>
          <w:u w:val="single"/>
        </w:rPr>
      </w:pPr>
    </w:p>
    <w:p w14:paraId="62A0EC64" w14:textId="77777777" w:rsidR="000D5BBF" w:rsidRDefault="000D5BBF">
      <w:pPr>
        <w:pStyle w:val="BodyText"/>
        <w:rPr>
          <w:b w:val="0"/>
          <w:bCs w:val="0"/>
        </w:rPr>
      </w:pPr>
      <w:r>
        <w:rPr>
          <w:u w:val="single"/>
        </w:rPr>
        <w:t>NON-COMPULSORY ITEMS:</w:t>
      </w:r>
    </w:p>
    <w:p w14:paraId="5299A6C6" w14:textId="77777777" w:rsidR="00DC04F9" w:rsidRDefault="00DC04F9" w:rsidP="005A3D4B">
      <w:pPr>
        <w:pStyle w:val="BodyText"/>
        <w:spacing w:line="120" w:lineRule="auto"/>
        <w:rPr>
          <w:b w:val="0"/>
          <w:bCs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6C0ACF91" w14:textId="77777777">
        <w:trPr>
          <w:trHeight w:val="425"/>
        </w:trPr>
        <w:tc>
          <w:tcPr>
            <w:tcW w:w="9108" w:type="dxa"/>
            <w:shd w:val="clear" w:color="auto" w:fill="E6E6E6"/>
            <w:vAlign w:val="center"/>
          </w:tcPr>
          <w:p w14:paraId="6B9FC9BA" w14:textId="77777777" w:rsidR="000D5BBF" w:rsidRDefault="000D5BBF">
            <w:pPr>
              <w:pStyle w:val="BodyText"/>
              <w:rPr>
                <w:b w:val="0"/>
                <w:bCs w:val="0"/>
              </w:rPr>
            </w:pPr>
            <w:r>
              <w:t>Membership Aggregation : Regulation 22(7b) (8b)</w:t>
            </w:r>
          </w:p>
        </w:tc>
      </w:tr>
      <w:tr w:rsidR="000D5BBF" w14:paraId="108DEBE2" w14:textId="77777777">
        <w:tc>
          <w:tcPr>
            <w:tcW w:w="9108" w:type="dxa"/>
          </w:tcPr>
          <w:p w14:paraId="75C9D633" w14:textId="77777777" w:rsidR="000D5BBF" w:rsidRDefault="000D5BBF">
            <w:pPr>
              <w:pStyle w:val="BodyText"/>
              <w:rPr>
                <w:b w:val="0"/>
                <w:bCs w:val="0"/>
              </w:rPr>
            </w:pPr>
          </w:p>
          <w:p w14:paraId="5B2B4B5A" w14:textId="77777777" w:rsidR="000D5BBF" w:rsidRDefault="000D5BBF">
            <w:pPr>
              <w:pStyle w:val="BodyText"/>
              <w:rPr>
                <w:b w:val="0"/>
                <w:bCs w:val="0"/>
              </w:rPr>
            </w:pPr>
          </w:p>
          <w:p w14:paraId="26F69A08" w14:textId="77777777" w:rsidR="000D5BBF" w:rsidRDefault="000D5BBF">
            <w:pPr>
              <w:pStyle w:val="BodyText"/>
              <w:rPr>
                <w:b w:val="0"/>
                <w:bCs w:val="0"/>
              </w:rPr>
            </w:pPr>
          </w:p>
          <w:p w14:paraId="5D7FF2AE" w14:textId="77777777" w:rsidR="000D5BBF" w:rsidRDefault="000D5BBF">
            <w:pPr>
              <w:pStyle w:val="BodyText"/>
              <w:rPr>
                <w:b w:val="0"/>
                <w:bCs w:val="0"/>
              </w:rPr>
            </w:pPr>
          </w:p>
        </w:tc>
      </w:tr>
    </w:tbl>
    <w:p w14:paraId="2F9EFB71" w14:textId="77777777" w:rsidR="00BD5734" w:rsidRDefault="00BD5734" w:rsidP="00AD3111">
      <w:pPr>
        <w:pStyle w:val="BodyText"/>
        <w:rPr>
          <w:u w:val="single"/>
        </w:rPr>
      </w:pPr>
    </w:p>
    <w:p w14:paraId="0120FCB0" w14:textId="77777777" w:rsidR="00AD3111" w:rsidRDefault="00AD3111" w:rsidP="00AD3111">
      <w:pPr>
        <w:pStyle w:val="BodyText"/>
        <w:rPr>
          <w:b w:val="0"/>
          <w:bCs w:val="0"/>
        </w:rPr>
      </w:pPr>
      <w:r>
        <w:rPr>
          <w:u w:val="single"/>
        </w:rPr>
        <w:lastRenderedPageBreak/>
        <w:t>NON-COMPULSORY ITEMS (continued):</w:t>
      </w:r>
    </w:p>
    <w:p w14:paraId="698AAF39" w14:textId="77777777" w:rsidR="00AD3111" w:rsidRDefault="00AD3111" w:rsidP="00AD3111">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717C4B7E" w14:textId="77777777">
        <w:trPr>
          <w:trHeight w:val="425"/>
        </w:trPr>
        <w:tc>
          <w:tcPr>
            <w:tcW w:w="9108" w:type="dxa"/>
            <w:shd w:val="clear" w:color="auto" w:fill="E6E6E6"/>
            <w:vAlign w:val="center"/>
          </w:tcPr>
          <w:p w14:paraId="0870FBE6" w14:textId="77777777" w:rsidR="000D5BBF" w:rsidRDefault="000D5BBF">
            <w:pPr>
              <w:pStyle w:val="BodyText"/>
              <w:rPr>
                <w:b w:val="0"/>
                <w:bCs w:val="0"/>
              </w:rPr>
            </w:pPr>
            <w:r>
              <w:t xml:space="preserve">Shared Cost AVCs : Regulation 17(1) </w:t>
            </w:r>
          </w:p>
        </w:tc>
      </w:tr>
      <w:tr w:rsidR="000D5BBF" w14:paraId="1B8A8607" w14:textId="77777777">
        <w:tc>
          <w:tcPr>
            <w:tcW w:w="9108" w:type="dxa"/>
          </w:tcPr>
          <w:p w14:paraId="48690FAB" w14:textId="77777777" w:rsidR="000D5BBF" w:rsidRDefault="000D5BBF">
            <w:pPr>
              <w:pStyle w:val="BodyText"/>
              <w:rPr>
                <w:b w:val="0"/>
                <w:bCs w:val="0"/>
              </w:rPr>
            </w:pPr>
          </w:p>
          <w:p w14:paraId="018AE65F" w14:textId="77777777" w:rsidR="000D5BBF" w:rsidRDefault="000D5BBF">
            <w:pPr>
              <w:pStyle w:val="BodyText"/>
              <w:rPr>
                <w:color w:val="FF0000"/>
              </w:rPr>
            </w:pPr>
          </w:p>
          <w:p w14:paraId="48B4766B" w14:textId="77777777" w:rsidR="000D5BBF" w:rsidRDefault="000D5BBF">
            <w:pPr>
              <w:pStyle w:val="BodyText"/>
              <w:rPr>
                <w:b w:val="0"/>
                <w:bCs w:val="0"/>
              </w:rPr>
            </w:pPr>
          </w:p>
          <w:p w14:paraId="4E2FD1A5" w14:textId="77777777" w:rsidR="000D5BBF" w:rsidRDefault="000D5BBF">
            <w:pPr>
              <w:pStyle w:val="BodyText"/>
              <w:rPr>
                <w:b w:val="0"/>
                <w:bCs w:val="0"/>
              </w:rPr>
            </w:pPr>
          </w:p>
        </w:tc>
      </w:tr>
    </w:tbl>
    <w:p w14:paraId="2C448147" w14:textId="77777777" w:rsidR="005A3D4B" w:rsidRDefault="005A3D4B" w:rsidP="006C0A6E">
      <w:pPr>
        <w:pStyle w:val="BodyText"/>
        <w:spacing w:line="120" w:lineRule="auto"/>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0033EDB4" w14:textId="77777777">
        <w:trPr>
          <w:trHeight w:val="425"/>
        </w:trPr>
        <w:tc>
          <w:tcPr>
            <w:tcW w:w="9108" w:type="dxa"/>
            <w:shd w:val="clear" w:color="auto" w:fill="E6E6E6"/>
            <w:vAlign w:val="center"/>
          </w:tcPr>
          <w:p w14:paraId="5B204640" w14:textId="77777777" w:rsidR="000D5BBF" w:rsidRDefault="000D5BBF">
            <w:pPr>
              <w:pStyle w:val="BodyText"/>
              <w:rPr>
                <w:b w:val="0"/>
                <w:bCs w:val="0"/>
              </w:rPr>
            </w:pPr>
            <w:r>
              <w:t xml:space="preserve">Forfeiture of Pension Rights : </w:t>
            </w:r>
            <w:r w:rsidR="00326600">
              <w:rPr>
                <w:color w:val="000000"/>
              </w:rPr>
              <w:t xml:space="preserve">Regulation </w:t>
            </w:r>
            <w:r>
              <w:rPr>
                <w:color w:val="000000"/>
              </w:rPr>
              <w:t>91, 92, 93</w:t>
            </w:r>
          </w:p>
        </w:tc>
      </w:tr>
      <w:tr w:rsidR="000D5BBF" w14:paraId="788CC30F" w14:textId="77777777">
        <w:tc>
          <w:tcPr>
            <w:tcW w:w="9108" w:type="dxa"/>
          </w:tcPr>
          <w:p w14:paraId="6332CDCF" w14:textId="77777777" w:rsidR="000D5BBF" w:rsidRDefault="000D5BBF">
            <w:pPr>
              <w:pStyle w:val="BodyText"/>
              <w:rPr>
                <w:b w:val="0"/>
                <w:bCs w:val="0"/>
              </w:rPr>
            </w:pPr>
          </w:p>
          <w:p w14:paraId="2F0E599D" w14:textId="77777777" w:rsidR="000D5BBF" w:rsidRDefault="000D5BBF">
            <w:pPr>
              <w:pStyle w:val="BodyText"/>
              <w:rPr>
                <w:b w:val="0"/>
                <w:bCs w:val="0"/>
              </w:rPr>
            </w:pPr>
          </w:p>
          <w:p w14:paraId="5490B4F9" w14:textId="77777777" w:rsidR="000D5BBF" w:rsidRDefault="000D5BBF">
            <w:pPr>
              <w:pStyle w:val="BodyText"/>
              <w:rPr>
                <w:b w:val="0"/>
                <w:bCs w:val="0"/>
              </w:rPr>
            </w:pPr>
          </w:p>
          <w:p w14:paraId="4E7BA599" w14:textId="77777777" w:rsidR="000D5BBF" w:rsidRDefault="000D5BBF">
            <w:pPr>
              <w:pStyle w:val="BodyText"/>
              <w:rPr>
                <w:b w:val="0"/>
                <w:bCs w:val="0"/>
              </w:rPr>
            </w:pPr>
          </w:p>
        </w:tc>
      </w:tr>
    </w:tbl>
    <w:p w14:paraId="4B24068B" w14:textId="77777777" w:rsidR="000D5BBF" w:rsidRDefault="000D5BBF" w:rsidP="00DC04F9">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0659B282" w14:textId="77777777">
        <w:trPr>
          <w:trHeight w:val="425"/>
        </w:trPr>
        <w:tc>
          <w:tcPr>
            <w:tcW w:w="9108" w:type="dxa"/>
            <w:shd w:val="clear" w:color="auto" w:fill="E6E6E6"/>
            <w:vAlign w:val="center"/>
          </w:tcPr>
          <w:p w14:paraId="401BD225" w14:textId="77777777" w:rsidR="000D5BBF" w:rsidRDefault="000D5BBF">
            <w:pPr>
              <w:pStyle w:val="BodyText"/>
              <w:rPr>
                <w:b w:val="0"/>
                <w:bCs w:val="0"/>
              </w:rPr>
            </w:pPr>
            <w:r>
              <w:t>Appointment of Adjudicator for Member Disagreements : Regulation 74(1)</w:t>
            </w:r>
          </w:p>
        </w:tc>
      </w:tr>
      <w:tr w:rsidR="000D5BBF" w14:paraId="2F3957CA" w14:textId="77777777">
        <w:tc>
          <w:tcPr>
            <w:tcW w:w="9108" w:type="dxa"/>
          </w:tcPr>
          <w:p w14:paraId="3A21C945" w14:textId="77777777" w:rsidR="000D5BBF" w:rsidRDefault="000D5BBF">
            <w:pPr>
              <w:pStyle w:val="BodyText"/>
              <w:rPr>
                <w:b w:val="0"/>
                <w:bCs w:val="0"/>
              </w:rPr>
            </w:pPr>
          </w:p>
          <w:p w14:paraId="3D331DB4" w14:textId="77777777" w:rsidR="000D5BBF" w:rsidRDefault="000D5BBF">
            <w:pPr>
              <w:pStyle w:val="BodyText"/>
              <w:rPr>
                <w:b w:val="0"/>
                <w:bCs w:val="0"/>
              </w:rPr>
            </w:pPr>
          </w:p>
          <w:p w14:paraId="6D0760B9" w14:textId="77777777" w:rsidR="000D5BBF" w:rsidRDefault="000D5BBF">
            <w:pPr>
              <w:pStyle w:val="BodyText"/>
              <w:rPr>
                <w:b w:val="0"/>
                <w:bCs w:val="0"/>
              </w:rPr>
            </w:pPr>
          </w:p>
          <w:p w14:paraId="4F168D58" w14:textId="77777777" w:rsidR="000D5BBF" w:rsidRDefault="000D5BBF">
            <w:pPr>
              <w:pStyle w:val="BodyText"/>
              <w:rPr>
                <w:b w:val="0"/>
                <w:bCs w:val="0"/>
              </w:rPr>
            </w:pPr>
          </w:p>
        </w:tc>
      </w:tr>
    </w:tbl>
    <w:p w14:paraId="45E9ACA9" w14:textId="77777777" w:rsidR="000D5BBF" w:rsidRDefault="000D5BBF" w:rsidP="00DC04F9">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5E91FA6B" w14:textId="77777777">
        <w:trPr>
          <w:trHeight w:val="425"/>
        </w:trPr>
        <w:tc>
          <w:tcPr>
            <w:tcW w:w="9108" w:type="dxa"/>
            <w:shd w:val="clear" w:color="auto" w:fill="E6E6E6"/>
            <w:vAlign w:val="center"/>
          </w:tcPr>
          <w:p w14:paraId="3091A5CA" w14:textId="77777777" w:rsidR="000D5BBF" w:rsidRDefault="000D5BBF">
            <w:pPr>
              <w:pStyle w:val="BodyText"/>
              <w:rPr>
                <w:b w:val="0"/>
                <w:bCs w:val="0"/>
              </w:rPr>
            </w:pPr>
            <w:r>
              <w:t>Transfers of Pension Rights : Regulation 100(6)</w:t>
            </w:r>
          </w:p>
        </w:tc>
      </w:tr>
      <w:tr w:rsidR="000D5BBF" w14:paraId="61FEC800" w14:textId="77777777">
        <w:tc>
          <w:tcPr>
            <w:tcW w:w="9108" w:type="dxa"/>
          </w:tcPr>
          <w:p w14:paraId="2140B204" w14:textId="77777777" w:rsidR="000D5BBF" w:rsidRDefault="000D5BBF">
            <w:pPr>
              <w:pStyle w:val="BodyText"/>
              <w:rPr>
                <w:b w:val="0"/>
                <w:bCs w:val="0"/>
              </w:rPr>
            </w:pPr>
          </w:p>
          <w:p w14:paraId="49FA0072" w14:textId="77777777" w:rsidR="000D5BBF" w:rsidRDefault="000D5BBF">
            <w:pPr>
              <w:pStyle w:val="BodyText"/>
              <w:rPr>
                <w:b w:val="0"/>
                <w:bCs w:val="0"/>
              </w:rPr>
            </w:pPr>
          </w:p>
          <w:p w14:paraId="16EFE9B6" w14:textId="77777777" w:rsidR="000D5BBF" w:rsidRDefault="000D5BBF">
            <w:pPr>
              <w:pStyle w:val="BodyText"/>
              <w:rPr>
                <w:b w:val="0"/>
                <w:bCs w:val="0"/>
              </w:rPr>
            </w:pPr>
          </w:p>
          <w:p w14:paraId="0CE5ABDC" w14:textId="77777777" w:rsidR="000D5BBF" w:rsidRDefault="000D5BBF">
            <w:pPr>
              <w:pStyle w:val="BodyText"/>
              <w:rPr>
                <w:b w:val="0"/>
                <w:bCs w:val="0"/>
              </w:rPr>
            </w:pPr>
          </w:p>
        </w:tc>
      </w:tr>
    </w:tbl>
    <w:p w14:paraId="064B80DE" w14:textId="77777777" w:rsidR="000D5BBF" w:rsidRDefault="000D5BBF" w:rsidP="00DC04F9">
      <w:pPr>
        <w:pStyle w:val="BodyText"/>
        <w:spacing w:line="120"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0D5BBF" w14:paraId="7ECED91A" w14:textId="77777777">
        <w:trPr>
          <w:trHeight w:val="425"/>
        </w:trPr>
        <w:tc>
          <w:tcPr>
            <w:tcW w:w="9108" w:type="dxa"/>
            <w:shd w:val="clear" w:color="auto" w:fill="E6E6E6"/>
            <w:vAlign w:val="center"/>
          </w:tcPr>
          <w:p w14:paraId="199B8876" w14:textId="77777777" w:rsidR="000D5BBF" w:rsidRDefault="000D5BBF">
            <w:pPr>
              <w:pStyle w:val="BodyText"/>
              <w:rPr>
                <w:b w:val="0"/>
                <w:bCs w:val="0"/>
              </w:rPr>
            </w:pPr>
            <w:r>
              <w:t>Members’ Contribution Rates : Regulation 9(3)</w:t>
            </w:r>
          </w:p>
        </w:tc>
      </w:tr>
      <w:tr w:rsidR="000D5BBF" w14:paraId="3933B53F" w14:textId="77777777">
        <w:tc>
          <w:tcPr>
            <w:tcW w:w="9108" w:type="dxa"/>
          </w:tcPr>
          <w:p w14:paraId="606BAA29" w14:textId="77777777" w:rsidR="000D5BBF" w:rsidRDefault="000D5BBF">
            <w:pPr>
              <w:pStyle w:val="BodyText"/>
              <w:rPr>
                <w:b w:val="0"/>
                <w:bCs w:val="0"/>
              </w:rPr>
            </w:pPr>
          </w:p>
          <w:p w14:paraId="1D6BE081" w14:textId="77777777" w:rsidR="000D5BBF" w:rsidRDefault="000D5BBF">
            <w:pPr>
              <w:pStyle w:val="BodyText"/>
              <w:rPr>
                <w:b w:val="0"/>
                <w:bCs w:val="0"/>
              </w:rPr>
            </w:pPr>
          </w:p>
          <w:p w14:paraId="4E908722" w14:textId="77777777" w:rsidR="000D5BBF" w:rsidRDefault="000D5BBF">
            <w:pPr>
              <w:pStyle w:val="BodyText"/>
              <w:rPr>
                <w:b w:val="0"/>
                <w:bCs w:val="0"/>
              </w:rPr>
            </w:pPr>
          </w:p>
          <w:p w14:paraId="199D0E21" w14:textId="77777777" w:rsidR="000D5BBF" w:rsidRDefault="000D5BBF">
            <w:pPr>
              <w:pStyle w:val="BodyText"/>
              <w:rPr>
                <w:b w:val="0"/>
                <w:bCs w:val="0"/>
              </w:rPr>
            </w:pPr>
          </w:p>
        </w:tc>
      </w:tr>
    </w:tbl>
    <w:p w14:paraId="0FBD00A4" w14:textId="77777777" w:rsidR="000D5BBF" w:rsidRDefault="000D5BBF" w:rsidP="00DC04F9">
      <w:pPr>
        <w:pStyle w:val="BodyText"/>
        <w:spacing w:line="120" w:lineRule="auto"/>
        <w:rPr>
          <w:b w:val="0"/>
          <w:bCs w:val="0"/>
        </w:rPr>
      </w:pPr>
    </w:p>
    <w:p w14:paraId="60CE4361" w14:textId="77777777" w:rsidR="005A3D4B" w:rsidRDefault="006C0A6E" w:rsidP="003707DE">
      <w:pPr>
        <w:pStyle w:val="BodyText"/>
        <w:ind w:hanging="180"/>
        <w:jc w:val="center"/>
        <w:rPr>
          <w:bCs w:val="0"/>
        </w:rPr>
      </w:pPr>
      <w:r>
        <w:t>The following two</w:t>
      </w:r>
      <w:r w:rsidR="005A3D4B">
        <w:t xml:space="preserve"> </w:t>
      </w:r>
      <w:r w:rsidR="005A3D4B" w:rsidRPr="005A3D4B">
        <w:rPr>
          <w:bCs w:val="0"/>
        </w:rPr>
        <w:t>discretion</w:t>
      </w:r>
      <w:r>
        <w:rPr>
          <w:bCs w:val="0"/>
        </w:rPr>
        <w:t>s are</w:t>
      </w:r>
      <w:r w:rsidR="005A3D4B" w:rsidRPr="005A3D4B">
        <w:rPr>
          <w:bCs w:val="0"/>
        </w:rPr>
        <w:t xml:space="preserve"> not required for Employers who joined the LGPS on or after 1 April 2014</w:t>
      </w:r>
    </w:p>
    <w:p w14:paraId="63FBDC18" w14:textId="77777777" w:rsidR="005A3D4B" w:rsidRDefault="005A3D4B" w:rsidP="005A3D4B">
      <w:pPr>
        <w:pStyle w:val="BodyText"/>
        <w:spacing w:line="12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5A3D4B" w14:paraId="78A634EF" w14:textId="77777777" w:rsidTr="007D7E37">
        <w:trPr>
          <w:trHeight w:val="425"/>
        </w:trPr>
        <w:tc>
          <w:tcPr>
            <w:tcW w:w="9108" w:type="dxa"/>
            <w:shd w:val="clear" w:color="auto" w:fill="E6E6E6"/>
            <w:vAlign w:val="center"/>
          </w:tcPr>
          <w:p w14:paraId="50376839" w14:textId="77777777" w:rsidR="005A3D4B" w:rsidRDefault="005A3D4B" w:rsidP="007D7E37">
            <w:pPr>
              <w:pStyle w:val="BodyText"/>
              <w:rPr>
                <w:b w:val="0"/>
                <w:bCs w:val="0"/>
              </w:rPr>
            </w:pPr>
            <w:r>
              <w:t>Absence Contribution Time Limit : Regulation 22 (2) of the LGPS (Administration) Regulations 2007</w:t>
            </w:r>
          </w:p>
        </w:tc>
      </w:tr>
      <w:tr w:rsidR="005A3D4B" w14:paraId="1E6DA849" w14:textId="77777777" w:rsidTr="007D7E37">
        <w:tc>
          <w:tcPr>
            <w:tcW w:w="9108" w:type="dxa"/>
          </w:tcPr>
          <w:p w14:paraId="1B49BA0D" w14:textId="77777777" w:rsidR="005A3D4B" w:rsidRDefault="005A3D4B" w:rsidP="007D7E37">
            <w:pPr>
              <w:pStyle w:val="BodyText"/>
              <w:rPr>
                <w:b w:val="0"/>
                <w:bCs w:val="0"/>
              </w:rPr>
            </w:pPr>
          </w:p>
          <w:p w14:paraId="767336B2" w14:textId="77777777" w:rsidR="005A3D4B" w:rsidRDefault="005A3D4B" w:rsidP="007D7E37">
            <w:pPr>
              <w:pStyle w:val="BodyText"/>
              <w:rPr>
                <w:b w:val="0"/>
                <w:bCs w:val="0"/>
              </w:rPr>
            </w:pPr>
          </w:p>
          <w:p w14:paraId="3D0650C9" w14:textId="77777777" w:rsidR="005A3D4B" w:rsidRDefault="005A3D4B" w:rsidP="007D7E37">
            <w:pPr>
              <w:pStyle w:val="BodyText"/>
              <w:rPr>
                <w:b w:val="0"/>
                <w:bCs w:val="0"/>
              </w:rPr>
            </w:pPr>
          </w:p>
          <w:p w14:paraId="36560E41" w14:textId="77777777" w:rsidR="005A3D4B" w:rsidRDefault="005A3D4B" w:rsidP="007D7E37">
            <w:pPr>
              <w:pStyle w:val="BodyText"/>
              <w:rPr>
                <w:b w:val="0"/>
                <w:bCs w:val="0"/>
              </w:rPr>
            </w:pPr>
          </w:p>
        </w:tc>
      </w:tr>
    </w:tbl>
    <w:p w14:paraId="6FDDB5BC" w14:textId="77777777" w:rsidR="005A3D4B" w:rsidRDefault="005A3D4B" w:rsidP="006C0A6E">
      <w:pPr>
        <w:pStyle w:val="BodyText"/>
        <w:spacing w:line="120" w:lineRule="auto"/>
        <w:jc w:val="cente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6C0A6E" w14:paraId="20DEA0E1" w14:textId="77777777" w:rsidTr="006C0A6E">
        <w:trPr>
          <w:trHeight w:val="351"/>
        </w:trPr>
        <w:tc>
          <w:tcPr>
            <w:tcW w:w="9120" w:type="dxa"/>
            <w:shd w:val="clear" w:color="auto" w:fill="E6E6E6"/>
            <w:vAlign w:val="center"/>
          </w:tcPr>
          <w:p w14:paraId="2791D67F" w14:textId="77777777" w:rsidR="006C0A6E" w:rsidRDefault="006C0A6E" w:rsidP="002C0031">
            <w:pPr>
              <w:pStyle w:val="BodyText"/>
              <w:rPr>
                <w:b w:val="0"/>
                <w:bCs w:val="0"/>
              </w:rPr>
            </w:pPr>
            <w:r>
              <w:t xml:space="preserve">Membership Aggregation : Regulation 16(4)(b)(ii) of the LGPS (Administration) Regulations 2007 </w:t>
            </w:r>
          </w:p>
        </w:tc>
      </w:tr>
      <w:tr w:rsidR="006C0A6E" w14:paraId="63A8CA53" w14:textId="77777777" w:rsidTr="006C0A6E">
        <w:trPr>
          <w:trHeight w:val="597"/>
        </w:trPr>
        <w:tc>
          <w:tcPr>
            <w:tcW w:w="9120" w:type="dxa"/>
          </w:tcPr>
          <w:p w14:paraId="17CE89F1" w14:textId="77777777" w:rsidR="006C0A6E" w:rsidRDefault="006C0A6E" w:rsidP="002C0031">
            <w:pPr>
              <w:pStyle w:val="BodyText"/>
              <w:rPr>
                <w:b w:val="0"/>
                <w:bCs w:val="0"/>
              </w:rPr>
            </w:pPr>
          </w:p>
          <w:p w14:paraId="698EB0D9" w14:textId="77777777" w:rsidR="006C0A6E" w:rsidRDefault="006C0A6E" w:rsidP="002C0031">
            <w:pPr>
              <w:pStyle w:val="BodyText"/>
              <w:rPr>
                <w:b w:val="0"/>
                <w:bCs w:val="0"/>
              </w:rPr>
            </w:pPr>
          </w:p>
          <w:p w14:paraId="22236DEB" w14:textId="77777777" w:rsidR="006C0A6E" w:rsidRDefault="006C0A6E" w:rsidP="002C0031">
            <w:pPr>
              <w:pStyle w:val="BodyText"/>
              <w:rPr>
                <w:b w:val="0"/>
                <w:bCs w:val="0"/>
              </w:rPr>
            </w:pPr>
          </w:p>
          <w:p w14:paraId="443C983A" w14:textId="77777777" w:rsidR="006C0A6E" w:rsidRDefault="006C0A6E" w:rsidP="002C0031">
            <w:pPr>
              <w:pStyle w:val="BodyText"/>
              <w:rPr>
                <w:b w:val="0"/>
                <w:bCs w:val="0"/>
              </w:rPr>
            </w:pPr>
          </w:p>
        </w:tc>
      </w:tr>
    </w:tbl>
    <w:p w14:paraId="5D66C983" w14:textId="77777777" w:rsidR="006C0A6E" w:rsidRDefault="006C0A6E" w:rsidP="006C0A6E">
      <w:pPr>
        <w:pStyle w:val="BodyText"/>
        <w:spacing w:line="120" w:lineRule="auto"/>
        <w:jc w:val="center"/>
        <w:rPr>
          <w:iCs/>
        </w:rPr>
      </w:pPr>
    </w:p>
    <w:p w14:paraId="4B4D8DFE" w14:textId="77777777" w:rsidR="000D5BBF" w:rsidRDefault="000D5BBF">
      <w:pPr>
        <w:pStyle w:val="BodyText"/>
        <w:jc w:val="center"/>
        <w:rPr>
          <w:iCs/>
        </w:rPr>
      </w:pPr>
      <w:r>
        <w:rPr>
          <w:iCs/>
        </w:rPr>
        <w:t xml:space="preserve">You should publish your </w:t>
      </w:r>
      <w:r w:rsidR="007E738D">
        <w:rPr>
          <w:iCs/>
        </w:rPr>
        <w:t>pension policy</w:t>
      </w:r>
      <w:r>
        <w:rPr>
          <w:iCs/>
        </w:rPr>
        <w:t xml:space="preserve">. </w:t>
      </w:r>
    </w:p>
    <w:p w14:paraId="794D1639" w14:textId="77777777" w:rsidR="000D5BBF" w:rsidRDefault="000D5BBF" w:rsidP="006C0A6E">
      <w:pPr>
        <w:pStyle w:val="BodyText"/>
        <w:spacing w:line="120" w:lineRule="auto"/>
        <w:jc w:val="center"/>
        <w:rPr>
          <w:iCs/>
        </w:rPr>
      </w:pPr>
    </w:p>
    <w:p w14:paraId="1D5A7774" w14:textId="28C0637D" w:rsidR="000D5BBF" w:rsidRDefault="000D5BBF">
      <w:pPr>
        <w:pStyle w:val="BodyText"/>
        <w:jc w:val="center"/>
        <w:rPr>
          <w:iCs/>
        </w:rPr>
      </w:pPr>
      <w:r>
        <w:rPr>
          <w:iCs/>
        </w:rPr>
        <w:t xml:space="preserve">Please also </w:t>
      </w:r>
      <w:r w:rsidR="00935B3E">
        <w:rPr>
          <w:iCs/>
        </w:rPr>
        <w:t xml:space="preserve">email a </w:t>
      </w:r>
      <w:r>
        <w:rPr>
          <w:iCs/>
        </w:rPr>
        <w:t xml:space="preserve">copy (on this form or in your own format if preferred) to : </w:t>
      </w:r>
    </w:p>
    <w:p w14:paraId="32A5629A" w14:textId="17553744" w:rsidR="000D5BBF" w:rsidRDefault="000D5BBF" w:rsidP="006C0A6E">
      <w:pPr>
        <w:pStyle w:val="BodyText"/>
        <w:spacing w:line="120" w:lineRule="auto"/>
        <w:jc w:val="center"/>
        <w:rPr>
          <w:iCs/>
        </w:rPr>
      </w:pPr>
    </w:p>
    <w:p w14:paraId="43BE71AF" w14:textId="77777777" w:rsidR="00935B3E" w:rsidRDefault="00935B3E" w:rsidP="00935B3E">
      <w:pPr>
        <w:pStyle w:val="BodyText"/>
        <w:ind w:hanging="360"/>
        <w:jc w:val="center"/>
      </w:pPr>
      <w:r>
        <w:t>pensions.technical@norfolk.gov.uk</w:t>
      </w:r>
    </w:p>
    <w:p w14:paraId="5C9F737E" w14:textId="7C1C2282" w:rsidR="00935B3E" w:rsidRDefault="00935B3E" w:rsidP="006C0A6E">
      <w:pPr>
        <w:pStyle w:val="BodyText"/>
        <w:spacing w:line="120" w:lineRule="auto"/>
        <w:jc w:val="center"/>
        <w:rPr>
          <w:iCs/>
        </w:rPr>
      </w:pPr>
    </w:p>
    <w:p w14:paraId="5E64D08F" w14:textId="77777777" w:rsidR="00935B3E" w:rsidRDefault="00935B3E" w:rsidP="006C0A6E">
      <w:pPr>
        <w:pStyle w:val="BodyText"/>
        <w:spacing w:line="120" w:lineRule="auto"/>
        <w:jc w:val="center"/>
        <w:rPr>
          <w:iCs/>
        </w:rPr>
      </w:pPr>
    </w:p>
    <w:p w14:paraId="0DC47009" w14:textId="7BAB5644" w:rsidR="000D5BBF" w:rsidRPr="005A3D4B" w:rsidRDefault="000D5BBF" w:rsidP="005A3D4B">
      <w:pPr>
        <w:pStyle w:val="BodyText"/>
        <w:ind w:hanging="360"/>
        <w:jc w:val="center"/>
        <w:rPr>
          <w:iCs/>
        </w:rPr>
      </w:pPr>
      <w:r>
        <w:rPr>
          <w:iCs/>
        </w:rPr>
        <w:t>Norfolk Pension Fund,</w:t>
      </w:r>
      <w:r>
        <w:t xml:space="preserve"> </w:t>
      </w:r>
      <w:r w:rsidR="00935B3E">
        <w:t>County Hall</w:t>
      </w:r>
      <w:r>
        <w:rPr>
          <w:iCs/>
        </w:rPr>
        <w:t xml:space="preserve">, </w:t>
      </w:r>
      <w:r w:rsidR="00935B3E">
        <w:rPr>
          <w:iCs/>
        </w:rPr>
        <w:t>Martineau Lane</w:t>
      </w:r>
      <w:r>
        <w:rPr>
          <w:iCs/>
        </w:rPr>
        <w:t>, NORWICH, NR</w:t>
      </w:r>
      <w:r w:rsidR="00935B3E">
        <w:rPr>
          <w:iCs/>
        </w:rPr>
        <w:t>1</w:t>
      </w:r>
      <w:r>
        <w:rPr>
          <w:iCs/>
        </w:rPr>
        <w:t xml:space="preserve"> </w:t>
      </w:r>
      <w:r w:rsidR="00935B3E">
        <w:rPr>
          <w:iCs/>
        </w:rPr>
        <w:t>2</w:t>
      </w:r>
      <w:r>
        <w:rPr>
          <w:iCs/>
        </w:rPr>
        <w:t>D</w:t>
      </w:r>
      <w:r w:rsidR="00935B3E">
        <w:rPr>
          <w:iCs/>
        </w:rPr>
        <w:t>H</w:t>
      </w:r>
    </w:p>
    <w:p w14:paraId="440AC4B0" w14:textId="77777777" w:rsidR="005A3D4B" w:rsidRDefault="005A3D4B" w:rsidP="006C0A6E">
      <w:pPr>
        <w:pStyle w:val="BodyText"/>
        <w:spacing w:line="120" w:lineRule="auto"/>
        <w:ind w:hanging="357"/>
      </w:pPr>
    </w:p>
    <w:p w14:paraId="66449A3F" w14:textId="77777777" w:rsidR="006C0A6E" w:rsidRDefault="006C0A6E" w:rsidP="006C0A6E">
      <w:pPr>
        <w:pStyle w:val="BodyText"/>
        <w:spacing w:line="120" w:lineRule="auto"/>
        <w:ind w:hanging="357"/>
        <w:jc w:val="center"/>
      </w:pPr>
    </w:p>
    <w:sectPr w:rsidR="006C0A6E" w:rsidSect="006C0A6E">
      <w:footerReference w:type="default" r:id="rId7"/>
      <w:pgSz w:w="11906" w:h="16838" w:code="9"/>
      <w:pgMar w:top="720" w:right="1466" w:bottom="899" w:left="1440" w:header="709" w:footer="391" w:gutter="0"/>
      <w:paperSrc w:first="1025" w:other="10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7BC04" w14:textId="77777777" w:rsidR="00743BFD" w:rsidRDefault="00743BFD">
      <w:r>
        <w:separator/>
      </w:r>
    </w:p>
  </w:endnote>
  <w:endnote w:type="continuationSeparator" w:id="0">
    <w:p w14:paraId="15093E31" w14:textId="77777777" w:rsidR="00743BFD" w:rsidRDefault="0074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123"/>
      <w:gridCol w:w="2923"/>
      <w:gridCol w:w="2954"/>
    </w:tblGrid>
    <w:tr w:rsidR="000D5BBF" w14:paraId="7E9FA598" w14:textId="77777777">
      <w:tc>
        <w:tcPr>
          <w:tcW w:w="3285" w:type="dxa"/>
        </w:tcPr>
        <w:p w14:paraId="098901B2" w14:textId="77777777" w:rsidR="000D5BBF" w:rsidRDefault="000D5BBF">
          <w:pPr>
            <w:pStyle w:val="Footer"/>
            <w:rPr>
              <w:rFonts w:cs="Arial"/>
              <w:sz w:val="20"/>
            </w:rPr>
          </w:pPr>
          <w:r>
            <w:rPr>
              <w:rFonts w:cs="Arial"/>
              <w:sz w:val="20"/>
            </w:rPr>
            <w:t>Pensions/Form/SR85</w:t>
          </w:r>
        </w:p>
      </w:tc>
      <w:tc>
        <w:tcPr>
          <w:tcW w:w="3286" w:type="dxa"/>
        </w:tcPr>
        <w:p w14:paraId="6812C71A" w14:textId="77777777" w:rsidR="000D5BBF" w:rsidRDefault="000D5BBF">
          <w:pPr>
            <w:pStyle w:val="Footer"/>
            <w:jc w:val="center"/>
            <w:rPr>
              <w:rFonts w:cs="Arial"/>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BD5734">
            <w:rPr>
              <w:rStyle w:val="PageNumber"/>
              <w:noProof/>
              <w:sz w:val="20"/>
            </w:rPr>
            <w:t>2</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BD5734">
            <w:rPr>
              <w:rStyle w:val="PageNumber"/>
              <w:noProof/>
              <w:sz w:val="20"/>
            </w:rPr>
            <w:t>3</w:t>
          </w:r>
          <w:r>
            <w:rPr>
              <w:rStyle w:val="PageNumber"/>
              <w:sz w:val="20"/>
            </w:rPr>
            <w:fldChar w:fldCharType="end"/>
          </w:r>
        </w:p>
      </w:tc>
      <w:tc>
        <w:tcPr>
          <w:tcW w:w="3286" w:type="dxa"/>
        </w:tcPr>
        <w:p w14:paraId="336D2E8D" w14:textId="77777777" w:rsidR="000D5BBF" w:rsidRDefault="00AD3111">
          <w:pPr>
            <w:pStyle w:val="Footer"/>
            <w:jc w:val="right"/>
            <w:rPr>
              <w:rFonts w:cs="Arial"/>
              <w:sz w:val="20"/>
            </w:rPr>
          </w:pPr>
          <w:r>
            <w:rPr>
              <w:rFonts w:cs="Arial"/>
              <w:sz w:val="20"/>
            </w:rPr>
            <w:t>Issue: 7</w:t>
          </w:r>
          <w:r w:rsidR="006C0A6E">
            <w:rPr>
              <w:rFonts w:cs="Arial"/>
              <w:sz w:val="20"/>
            </w:rPr>
            <w:t xml:space="preserve"> (</w:t>
          </w:r>
          <w:r>
            <w:rPr>
              <w:rFonts w:cs="Arial"/>
              <w:sz w:val="20"/>
            </w:rPr>
            <w:t>August 2016</w:t>
          </w:r>
          <w:r w:rsidR="000D5BBF">
            <w:rPr>
              <w:rFonts w:cs="Arial"/>
              <w:sz w:val="20"/>
            </w:rPr>
            <w:t>)</w:t>
          </w:r>
        </w:p>
      </w:tc>
    </w:tr>
  </w:tbl>
  <w:p w14:paraId="4DA0B845" w14:textId="77777777" w:rsidR="000D5BBF" w:rsidRDefault="000D5BBF">
    <w:pPr>
      <w:pStyle w:val="Footer"/>
      <w:rPr>
        <w:color w:val="999999"/>
        <w:sz w:val="20"/>
      </w:rPr>
    </w:pPr>
    <w:r>
      <w:rPr>
        <w:color w:val="999999"/>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B988" w14:textId="77777777" w:rsidR="00743BFD" w:rsidRDefault="00743BFD">
      <w:r>
        <w:separator/>
      </w:r>
    </w:p>
  </w:footnote>
  <w:footnote w:type="continuationSeparator" w:id="0">
    <w:p w14:paraId="56FB0C6C" w14:textId="77777777" w:rsidR="00743BFD" w:rsidRDefault="00743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4F9"/>
    <w:rsid w:val="000654C5"/>
    <w:rsid w:val="000C0225"/>
    <w:rsid w:val="000D5BBF"/>
    <w:rsid w:val="001656B6"/>
    <w:rsid w:val="00190EA9"/>
    <w:rsid w:val="001C4992"/>
    <w:rsid w:val="002158CA"/>
    <w:rsid w:val="00256DA8"/>
    <w:rsid w:val="002C0031"/>
    <w:rsid w:val="00326600"/>
    <w:rsid w:val="003707DE"/>
    <w:rsid w:val="00426947"/>
    <w:rsid w:val="0046311C"/>
    <w:rsid w:val="004746CF"/>
    <w:rsid w:val="004A2FE4"/>
    <w:rsid w:val="00515A9A"/>
    <w:rsid w:val="00546427"/>
    <w:rsid w:val="005A3D4B"/>
    <w:rsid w:val="0062108A"/>
    <w:rsid w:val="006B1B6D"/>
    <w:rsid w:val="006C0A6E"/>
    <w:rsid w:val="00743BFD"/>
    <w:rsid w:val="007D7E37"/>
    <w:rsid w:val="007E738D"/>
    <w:rsid w:val="00935B3E"/>
    <w:rsid w:val="00953FDA"/>
    <w:rsid w:val="0098748D"/>
    <w:rsid w:val="009D50AF"/>
    <w:rsid w:val="009D7635"/>
    <w:rsid w:val="00AC2931"/>
    <w:rsid w:val="00AD3111"/>
    <w:rsid w:val="00AF7B11"/>
    <w:rsid w:val="00B62CF8"/>
    <w:rsid w:val="00BD5734"/>
    <w:rsid w:val="00C577E1"/>
    <w:rsid w:val="00C65063"/>
    <w:rsid w:val="00C856CC"/>
    <w:rsid w:val="00D659A8"/>
    <w:rsid w:val="00DC04F9"/>
    <w:rsid w:val="00E2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448F457"/>
  <w15:chartTrackingRefBased/>
  <w15:docId w15:val="{395B6821-F50A-4F78-B7A2-A262BF77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A6E"/>
    <w:rPr>
      <w:rFonts w:ascii="Arial" w:hAnsi="Arial"/>
      <w:sz w:val="24"/>
      <w:szCs w:val="24"/>
      <w:lang w:eastAsia="en-US"/>
    </w:rPr>
  </w:style>
  <w:style w:type="paragraph" w:styleId="Heading1">
    <w:name w:val="heading 1"/>
    <w:basedOn w:val="Normal"/>
    <w:next w:val="Normal"/>
    <w:qFormat/>
    <w:pPr>
      <w:keepNext/>
      <w:jc w:val="right"/>
      <w:outlineLvl w:val="0"/>
    </w:pPr>
    <w:rPr>
      <w:rFonts w:cs="Arial"/>
      <w:b/>
      <w:bCs/>
      <w:szCs w:val="20"/>
    </w:rPr>
  </w:style>
  <w:style w:type="paragraph" w:styleId="Heading2">
    <w:name w:val="heading 2"/>
    <w:basedOn w:val="Normal"/>
    <w:next w:val="Normal"/>
    <w:qFormat/>
    <w:pPr>
      <w:keepNext/>
      <w:ind w:left="5040"/>
      <w:jc w:val="right"/>
      <w:outlineLvl w:val="1"/>
    </w:pPr>
    <w:rPr>
      <w:rFonts w:cs="Arial"/>
      <w:b/>
      <w:bCs/>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rFonts w:cs="Arial"/>
      <w:b/>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9D7635"/>
    <w:rPr>
      <w:rFonts w:ascii="Tahoma" w:hAnsi="Tahoma" w:cs="Tahoma"/>
      <w:sz w:val="16"/>
      <w:szCs w:val="16"/>
    </w:rPr>
  </w:style>
  <w:style w:type="character" w:customStyle="1" w:styleId="BalloonTextChar">
    <w:name w:val="Balloon Text Char"/>
    <w:link w:val="BalloonText"/>
    <w:rsid w:val="009D763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115">
      <w:bodyDiv w:val="1"/>
      <w:marLeft w:val="0"/>
      <w:marRight w:val="0"/>
      <w:marTop w:val="0"/>
      <w:marBottom w:val="0"/>
      <w:divBdr>
        <w:top w:val="none" w:sz="0" w:space="0" w:color="auto"/>
        <w:left w:val="none" w:sz="0" w:space="0" w:color="auto"/>
        <w:bottom w:val="none" w:sz="0" w:space="0" w:color="auto"/>
        <w:right w:val="none" w:sz="0" w:space="0" w:color="auto"/>
      </w:divBdr>
    </w:div>
    <w:div w:id="218056838">
      <w:bodyDiv w:val="1"/>
      <w:marLeft w:val="0"/>
      <w:marRight w:val="0"/>
      <w:marTop w:val="0"/>
      <w:marBottom w:val="0"/>
      <w:divBdr>
        <w:top w:val="none" w:sz="0" w:space="0" w:color="auto"/>
        <w:left w:val="none" w:sz="0" w:space="0" w:color="auto"/>
        <w:bottom w:val="none" w:sz="0" w:space="0" w:color="auto"/>
        <w:right w:val="none" w:sz="0" w:space="0" w:color="auto"/>
      </w:divBdr>
    </w:div>
    <w:div w:id="1279527080">
      <w:bodyDiv w:val="1"/>
      <w:marLeft w:val="0"/>
      <w:marRight w:val="0"/>
      <w:marTop w:val="0"/>
      <w:marBottom w:val="0"/>
      <w:divBdr>
        <w:top w:val="none" w:sz="0" w:space="0" w:color="auto"/>
        <w:left w:val="none" w:sz="0" w:space="0" w:color="auto"/>
        <w:bottom w:val="none" w:sz="0" w:space="0" w:color="auto"/>
        <w:right w:val="none" w:sz="0" w:space="0" w:color="auto"/>
      </w:divBdr>
    </w:div>
    <w:div w:id="15635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SR85</vt:lpstr>
    </vt:vector>
  </TitlesOfParts>
  <Manager>Merv McCune</Manager>
  <Company>NPF</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SR85</dc:title>
  <dc:subject>Employer's Policy Statement Form (2008 Scheme)</dc:subject>
  <dc:creator>Tony Bradstreet</dc:creator>
  <cp:keywords/>
  <dc:description/>
  <cp:lastModifiedBy>Mark Copping</cp:lastModifiedBy>
  <cp:revision>2</cp:revision>
  <cp:lastPrinted>2016-09-01T13:25:00Z</cp:lastPrinted>
  <dcterms:created xsi:type="dcterms:W3CDTF">2022-10-20T13:40:00Z</dcterms:created>
  <dcterms:modified xsi:type="dcterms:W3CDTF">2022-10-20T13:40:00Z</dcterms:modified>
</cp:coreProperties>
</file>